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927E2" w14:textId="293F7729" w:rsidR="00A03063" w:rsidRPr="00EA0170" w:rsidRDefault="004F63A6" w:rsidP="00A0306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 w:rsidR="007A2CC9">
        <w:rPr>
          <w:b/>
          <w:noProof/>
          <w:sz w:val="24"/>
          <w:szCs w:val="24"/>
        </w:rPr>
        <w:t>#103</w:t>
      </w:r>
      <w:r w:rsidR="00EA0170">
        <w:rPr>
          <w:b/>
          <w:noProof/>
          <w:sz w:val="24"/>
          <w:szCs w:val="24"/>
        </w:rPr>
        <w:t>-e</w:t>
      </w:r>
      <w:r w:rsidR="00005481">
        <w:rPr>
          <w:b/>
          <w:noProof/>
          <w:sz w:val="24"/>
          <w:szCs w:val="24"/>
        </w:rPr>
        <w:tab/>
      </w:r>
      <w:r w:rsidR="00A16161">
        <w:rPr>
          <w:b/>
          <w:sz w:val="24"/>
          <w:szCs w:val="24"/>
        </w:rPr>
        <w:t xml:space="preserve">   </w:t>
      </w:r>
      <w:r w:rsidR="00501C04">
        <w:rPr>
          <w:b/>
          <w:sz w:val="24"/>
          <w:szCs w:val="24"/>
        </w:rPr>
        <w:t xml:space="preserve">                 </w:t>
      </w:r>
      <w:r w:rsidR="00311EB7">
        <w:rPr>
          <w:b/>
          <w:sz w:val="24"/>
          <w:szCs w:val="24"/>
        </w:rPr>
        <w:t xml:space="preserve">  </w:t>
      </w:r>
      <w:r w:rsidR="007A28AD">
        <w:rPr>
          <w:b/>
          <w:sz w:val="24"/>
          <w:szCs w:val="24"/>
        </w:rPr>
        <w:t xml:space="preserve">                               </w:t>
      </w:r>
      <w:r w:rsidR="00311EB7">
        <w:rPr>
          <w:b/>
          <w:sz w:val="24"/>
          <w:szCs w:val="24"/>
        </w:rPr>
        <w:t xml:space="preserve">            </w:t>
      </w:r>
      <w:r w:rsidR="007A2CC9">
        <w:rPr>
          <w:b/>
          <w:sz w:val="24"/>
          <w:szCs w:val="24"/>
          <w:lang w:eastAsia="ko-KR"/>
        </w:rPr>
        <w:t>R1-20</w:t>
      </w:r>
      <w:r w:rsidR="007A2CC9" w:rsidRPr="00827D2B">
        <w:rPr>
          <w:b/>
          <w:sz w:val="24"/>
          <w:szCs w:val="24"/>
          <w:lang w:eastAsia="ko-KR"/>
        </w:rPr>
        <w:t>0</w:t>
      </w:r>
      <w:r w:rsidR="00827D2B" w:rsidRPr="00827D2B">
        <w:rPr>
          <w:b/>
          <w:sz w:val="24"/>
          <w:szCs w:val="24"/>
          <w:lang w:eastAsia="ko-KR"/>
        </w:rPr>
        <w:t>8158</w:t>
      </w:r>
    </w:p>
    <w:bookmarkEnd w:id="0"/>
    <w:bookmarkEnd w:id="1"/>
    <w:p w14:paraId="425BDF0B" w14:textId="7009269C" w:rsidR="00E303EF" w:rsidRPr="00085D35" w:rsidRDefault="004F63A6" w:rsidP="00562D0D">
      <w:pPr>
        <w:pStyle w:val="Title"/>
        <w:spacing w:after="240"/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</w:pPr>
      <w:r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 xml:space="preserve">e-Meeting, </w:t>
      </w:r>
      <w:r w:rsidR="00EA0170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August 17th – 28</w:t>
      </w:r>
      <w:r w:rsidR="00005481"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th</w:t>
      </w:r>
      <w:r w:rsidRPr="00085D35">
        <w:rPr>
          <w:rFonts w:ascii="Arial" w:eastAsia="Batang" w:hAnsi="Arial" w:cs="Times New Roman"/>
          <w:b/>
          <w:noProof/>
          <w:spacing w:val="0"/>
          <w:kern w:val="0"/>
          <w:sz w:val="24"/>
          <w:szCs w:val="24"/>
          <w:lang w:val="en-GB" w:eastAsia="en-US"/>
        </w:rPr>
        <w:t>, 2020</w:t>
      </w:r>
    </w:p>
    <w:p w14:paraId="59888FF2" w14:textId="4E85EED9" w:rsidR="00DF272A" w:rsidRPr="006A0AE3" w:rsidRDefault="00DF272A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EA0170">
        <w:rPr>
          <w:rFonts w:ascii="Arial" w:eastAsia="SimSun" w:hAnsi="Arial" w:cs="Arial" w:hint="eastAsia"/>
          <w:sz w:val="24"/>
          <w:szCs w:val="24"/>
          <w:lang w:eastAsia="zh-CN"/>
        </w:rPr>
        <w:t>8.2</w:t>
      </w:r>
      <w:r w:rsidR="00CE570C">
        <w:rPr>
          <w:rFonts w:ascii="Arial" w:eastAsia="SimSun" w:hAnsi="Arial" w:cs="Arial" w:hint="eastAsia"/>
          <w:sz w:val="24"/>
          <w:szCs w:val="24"/>
          <w:lang w:eastAsia="zh-CN"/>
        </w:rPr>
        <w:t>.</w:t>
      </w:r>
      <w:r w:rsidR="00A10084">
        <w:rPr>
          <w:rFonts w:ascii="Arial" w:eastAsia="SimSun" w:hAnsi="Arial" w:cs="Arial"/>
          <w:sz w:val="24"/>
          <w:szCs w:val="24"/>
          <w:lang w:eastAsia="zh-CN"/>
        </w:rPr>
        <w:t>3</w:t>
      </w:r>
    </w:p>
    <w:p w14:paraId="670726C8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Samsung</w:t>
      </w:r>
    </w:p>
    <w:p w14:paraId="1867A7C4" w14:textId="5FDC8D90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2" w:name="OLE_LINK5"/>
      <w:bookmarkStart w:id="3" w:name="OLE_LINK6"/>
      <w:r w:rsidR="00A10084">
        <w:rPr>
          <w:rFonts w:ascii="Arial" w:hAnsi="Arial" w:cs="Arial"/>
          <w:sz w:val="24"/>
          <w:szCs w:val="24"/>
        </w:rPr>
        <w:t>Evaluation results for extending NR to up to 71GHz</w:t>
      </w:r>
    </w:p>
    <w:bookmarkEnd w:id="2"/>
    <w:bookmarkEnd w:id="3"/>
    <w:p w14:paraId="5B9BCD43" w14:textId="77777777" w:rsidR="00636245" w:rsidRPr="006A0AE3" w:rsidRDefault="00636245" w:rsidP="00C74D90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="00DF272A"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031E72FD" w14:textId="77777777" w:rsidR="007D6591" w:rsidRPr="006A0AE3" w:rsidRDefault="007D6591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7CA32C13" w14:textId="40CDCDD9" w:rsidR="004F63A6" w:rsidRDefault="00827D2B" w:rsidP="00085D35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 #86, a new study item for Rel-17 was approved to extend NR to up to 71 GHz [1]. </w:t>
      </w:r>
      <w:r w:rsidR="00C27468" w:rsidRPr="006A0AE3">
        <w:rPr>
          <w:rFonts w:ascii="Times New Roman" w:hAnsi="Times New Roman"/>
          <w:sz w:val="20"/>
          <w:szCs w:val="20"/>
        </w:rPr>
        <w:t>This contribution</w:t>
      </w:r>
      <w:r w:rsidR="00A10084">
        <w:rPr>
          <w:rFonts w:ascii="Times New Roman" w:hAnsi="Times New Roman"/>
          <w:sz w:val="20"/>
          <w:szCs w:val="20"/>
        </w:rPr>
        <w:t xml:space="preserve"> provides link level evaluations with different numerologies and system level evaluation with various channel access mechanisms</w:t>
      </w:r>
      <w:r w:rsidR="00085D35">
        <w:rPr>
          <w:rFonts w:ascii="Times New Roman" w:hAnsi="Times New Roman"/>
          <w:sz w:val="20"/>
          <w:szCs w:val="20"/>
        </w:rPr>
        <w:t>.</w:t>
      </w:r>
    </w:p>
    <w:p w14:paraId="3B813B3B" w14:textId="0FA598A4" w:rsidR="00795893" w:rsidRDefault="00A10084" w:rsidP="0079589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lang w:val="en-US" w:eastAsia="ko-KR"/>
        </w:rPr>
        <w:t>Link level evaluation results</w:t>
      </w:r>
    </w:p>
    <w:p w14:paraId="1F8434B0" w14:textId="6F742530" w:rsidR="00A10084" w:rsidRDefault="00A10084" w:rsidP="00D52FE0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section, link level evaluation results for TDL-A channel</w:t>
      </w:r>
      <w:r>
        <w:rPr>
          <w:rFonts w:ascii="Times New Roman" w:hAnsi="Times New Roman"/>
          <w:sz w:val="20"/>
          <w:szCs w:val="20"/>
        </w:rPr>
        <w:t xml:space="preserve"> with different delay spread are provided. For link-level evaluations, PTRS configuration (K=4 and L=1) and CPE compensation are considered. </w:t>
      </w:r>
      <w:r w:rsidR="00BA6271">
        <w:rPr>
          <w:rFonts w:ascii="Times New Roman" w:hAnsi="Times New Roman"/>
          <w:sz w:val="20"/>
          <w:szCs w:val="20"/>
        </w:rPr>
        <w:t xml:space="preserve">Further details evaluation assumptions are summarized in </w:t>
      </w:r>
      <w:r w:rsidR="002D09AC">
        <w:rPr>
          <w:rFonts w:ascii="Times New Roman" w:hAnsi="Times New Roman"/>
          <w:sz w:val="20"/>
          <w:szCs w:val="20"/>
        </w:rPr>
        <w:t>Appendix</w:t>
      </w:r>
      <w:r w:rsidR="00827D2B">
        <w:rPr>
          <w:rFonts w:ascii="Times New Roman" w:hAnsi="Times New Roman"/>
          <w:sz w:val="20"/>
          <w:szCs w:val="20"/>
        </w:rPr>
        <w:t xml:space="preserve"> A</w:t>
      </w:r>
      <w:r w:rsidR="00BA6271">
        <w:rPr>
          <w:rFonts w:ascii="Times New Roman" w:hAnsi="Times New Roman"/>
          <w:sz w:val="20"/>
          <w:szCs w:val="20"/>
        </w:rPr>
        <w:t>.</w:t>
      </w:r>
    </w:p>
    <w:p w14:paraId="55C39E25" w14:textId="77777777" w:rsidR="00F004BD" w:rsidRDefault="00F004BD" w:rsidP="00D52FE0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2E29D4BE" w14:textId="77777777" w:rsidR="003F6A39" w:rsidRDefault="00BA6271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Figure 1~3, BLER performances </w:t>
      </w:r>
      <w:r w:rsidR="00C42C35">
        <w:rPr>
          <w:rFonts w:ascii="Times New Roman" w:hAnsi="Times New Roman"/>
          <w:sz w:val="20"/>
          <w:szCs w:val="20"/>
        </w:rPr>
        <w:t xml:space="preserve">according to </w:t>
      </w:r>
      <w:r>
        <w:rPr>
          <w:rFonts w:ascii="Times New Roman" w:hAnsi="Times New Roman"/>
          <w:sz w:val="20"/>
          <w:szCs w:val="20"/>
        </w:rPr>
        <w:t>MCS 7, MCS 16, and MCS 22</w:t>
      </w:r>
      <w:r w:rsidR="00C42C35">
        <w:rPr>
          <w:rFonts w:ascii="Times New Roman" w:hAnsi="Times New Roman"/>
          <w:sz w:val="20"/>
          <w:szCs w:val="20"/>
        </w:rPr>
        <w:t xml:space="preserve"> are provided with different BWs.</w:t>
      </w:r>
      <w:r>
        <w:rPr>
          <w:rFonts w:ascii="Times New Roman" w:hAnsi="Times New Roman"/>
          <w:sz w:val="20"/>
          <w:szCs w:val="20"/>
        </w:rPr>
        <w:t xml:space="preserve"> </w:t>
      </w:r>
      <w:r w:rsidR="00976F54">
        <w:rPr>
          <w:rFonts w:ascii="Times New Roman" w:hAnsi="Times New Roman"/>
          <w:sz w:val="20"/>
          <w:szCs w:val="20"/>
        </w:rPr>
        <w:t>For 400MHz evaluation, 256/128/64/32 RBs are used for 120/240/480/960kHz SCS. For 2000MHz evaluation, 360/160 RBs are used for 480/960kHz</w:t>
      </w:r>
      <w:r w:rsidR="00C42C35">
        <w:rPr>
          <w:rFonts w:ascii="Times New Roman" w:hAnsi="Times New Roman"/>
          <w:sz w:val="20"/>
          <w:szCs w:val="20"/>
        </w:rPr>
        <w:t xml:space="preserve"> SCS</w:t>
      </w:r>
      <w:r w:rsidR="00976F54">
        <w:rPr>
          <w:rFonts w:ascii="Times New Roman" w:hAnsi="Times New Roman"/>
          <w:sz w:val="20"/>
          <w:szCs w:val="20"/>
        </w:rPr>
        <w:t xml:space="preserve">. Based on the results, it is observed that </w:t>
      </w:r>
      <w:r>
        <w:rPr>
          <w:rFonts w:ascii="Times New Roman" w:hAnsi="Times New Roman"/>
          <w:sz w:val="20"/>
          <w:szCs w:val="20"/>
        </w:rPr>
        <w:t xml:space="preserve">link performance of smaller sub-carrier spacing is more </w:t>
      </w:r>
      <w:r w:rsidR="005B57CD">
        <w:rPr>
          <w:rFonts w:ascii="Times New Roman" w:hAnsi="Times New Roman"/>
          <w:sz w:val="20"/>
          <w:szCs w:val="20"/>
        </w:rPr>
        <w:t xml:space="preserve">degraded </w:t>
      </w:r>
      <w:r>
        <w:rPr>
          <w:rFonts w:ascii="Times New Roman" w:hAnsi="Times New Roman"/>
          <w:sz w:val="20"/>
          <w:szCs w:val="20"/>
        </w:rPr>
        <w:t>especially for higher MCS because of the phase noise</w:t>
      </w:r>
      <w:r w:rsidR="005B57CD">
        <w:rPr>
          <w:rFonts w:ascii="Times New Roman" w:hAnsi="Times New Roman"/>
          <w:sz w:val="20"/>
          <w:szCs w:val="20"/>
        </w:rPr>
        <w:t xml:space="preserve"> impact</w:t>
      </w:r>
      <w:r>
        <w:rPr>
          <w:rFonts w:ascii="Times New Roman" w:hAnsi="Times New Roman"/>
          <w:sz w:val="20"/>
          <w:szCs w:val="20"/>
        </w:rPr>
        <w:t>.</w:t>
      </w:r>
      <w:r w:rsidR="005B57CD">
        <w:rPr>
          <w:rFonts w:ascii="Times New Roman" w:hAnsi="Times New Roman"/>
          <w:sz w:val="20"/>
          <w:szCs w:val="20"/>
        </w:rPr>
        <w:t xml:space="preserve"> It is also observed that higher sub-carrier spacing can mitigate phase noise impact</w:t>
      </w:r>
      <w:r w:rsidR="00C42C35">
        <w:rPr>
          <w:rFonts w:ascii="Times New Roman" w:hAnsi="Times New Roman"/>
          <w:sz w:val="20"/>
          <w:szCs w:val="20"/>
        </w:rPr>
        <w:t>.</w:t>
      </w:r>
      <w:r w:rsidR="005B57CD">
        <w:rPr>
          <w:rFonts w:ascii="Times New Roman" w:hAnsi="Times New Roman"/>
          <w:sz w:val="20"/>
          <w:szCs w:val="20"/>
        </w:rPr>
        <w:t xml:space="preserve"> </w:t>
      </w:r>
    </w:p>
    <w:p w14:paraId="15D33EAA" w14:textId="77777777" w:rsidR="003F6A39" w:rsidRDefault="003F6A39" w:rsidP="003F6A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417B7BA" w14:textId="77777777" w:rsidR="003F6A39" w:rsidRDefault="003F6A39" w:rsidP="003F6A39">
      <w:pPr>
        <w:jc w:val="center"/>
      </w:pPr>
      <w:r w:rsidRPr="001C2004">
        <w:rPr>
          <w:noProof/>
          <w:lang w:eastAsia="zh-CN"/>
        </w:rPr>
        <w:drawing>
          <wp:inline distT="0" distB="0" distL="0" distR="0" wp14:anchorId="2550B423" wp14:editId="241B639B">
            <wp:extent cx="2847340" cy="213550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213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49C8F053" wp14:editId="3CB870C7">
            <wp:extent cx="2834640" cy="2125980"/>
            <wp:effectExtent l="0" t="0" r="381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04EB5" w14:textId="77777777" w:rsidR="003F6A39" w:rsidRPr="00F337FA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bookmarkStart w:id="4" w:name="_Ref53648355"/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1</w:t>
      </w:r>
      <w:r w:rsidRPr="00F337FA">
        <w:rPr>
          <w:rFonts w:ascii="Times New Roman" w:hAnsi="Times New Roman"/>
          <w:b/>
          <w:sz w:val="20"/>
        </w:rPr>
        <w:fldChar w:fldCharType="end"/>
      </w:r>
      <w:bookmarkEnd w:id="4"/>
      <w:r w:rsidRPr="00F337FA">
        <w:rPr>
          <w:rFonts w:ascii="Times New Roman" w:hAnsi="Times New Roman"/>
          <w:b/>
          <w:sz w:val="20"/>
          <w:szCs w:val="20"/>
        </w:rPr>
        <w:t>: BLER for TDL-A with 5ns</w:t>
      </w:r>
    </w:p>
    <w:p w14:paraId="2A08646D" w14:textId="77777777" w:rsidR="003F6A39" w:rsidRDefault="003F6A39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1F016804" w14:textId="77777777" w:rsidR="003F6A39" w:rsidRDefault="003F6A39" w:rsidP="003F6A3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C735E7">
        <w:rPr>
          <w:noProof/>
          <w:lang w:eastAsia="zh-CN"/>
        </w:rPr>
        <w:lastRenderedPageBreak/>
        <w:drawing>
          <wp:inline distT="0" distB="0" distL="0" distR="0" wp14:anchorId="0ACB46DB" wp14:editId="3369FAC1">
            <wp:extent cx="2875280" cy="2156460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528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03C584A0" wp14:editId="4B7D9EAE">
            <wp:extent cx="2824480" cy="21183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020B2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63F30BD4" w14:textId="77777777" w:rsidR="003F6A39" w:rsidRPr="00F337FA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2</w:t>
      </w:r>
      <w:r w:rsidRPr="00F337FA">
        <w:rPr>
          <w:rFonts w:ascii="Times New Roman" w:hAnsi="Times New Roman"/>
          <w:b/>
          <w:sz w:val="20"/>
        </w:rPr>
        <w:fldChar w:fldCharType="end"/>
      </w:r>
      <w:r w:rsidRPr="00F337FA">
        <w:rPr>
          <w:rFonts w:ascii="Times New Roman" w:hAnsi="Times New Roman"/>
          <w:b/>
          <w:sz w:val="20"/>
          <w:szCs w:val="20"/>
        </w:rPr>
        <w:t>: BLER for TDL-A with 10ns</w:t>
      </w:r>
    </w:p>
    <w:p w14:paraId="7E19A292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387EC415" w14:textId="77777777" w:rsidR="003F6A39" w:rsidRDefault="003F6A39" w:rsidP="003F6A39">
      <w:pPr>
        <w:spacing w:after="0"/>
        <w:ind w:firstLineChars="193" w:firstLine="386"/>
        <w:rPr>
          <w:rFonts w:ascii="Times New Roman" w:hAnsi="Times New Roman"/>
          <w:sz w:val="20"/>
          <w:szCs w:val="20"/>
        </w:rPr>
      </w:pPr>
    </w:p>
    <w:p w14:paraId="72353C02" w14:textId="77777777" w:rsidR="003F6A39" w:rsidRDefault="003F6A39" w:rsidP="003F6A39">
      <w:pPr>
        <w:spacing w:after="0"/>
        <w:rPr>
          <w:rFonts w:ascii="Times New Roman" w:hAnsi="Times New Roman"/>
          <w:sz w:val="20"/>
          <w:szCs w:val="20"/>
        </w:rPr>
      </w:pPr>
      <w:r w:rsidRPr="001C2004">
        <w:rPr>
          <w:noProof/>
          <w:lang w:eastAsia="zh-CN"/>
        </w:rPr>
        <w:drawing>
          <wp:inline distT="0" distB="0" distL="0" distR="0" wp14:anchorId="2D3D47AA" wp14:editId="22F2FF0E">
            <wp:extent cx="2842260" cy="2131695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004">
        <w:rPr>
          <w:noProof/>
          <w:lang w:eastAsia="zh-CN"/>
        </w:rPr>
        <w:drawing>
          <wp:inline distT="0" distB="0" distL="0" distR="0" wp14:anchorId="5F2F7BB3" wp14:editId="3BA96409">
            <wp:extent cx="2857500" cy="21431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C0585" w14:textId="77777777" w:rsidR="003F6A39" w:rsidRDefault="003F6A39" w:rsidP="003F6A39">
      <w:pPr>
        <w:spacing w:after="0"/>
        <w:rPr>
          <w:rFonts w:ascii="Times New Roman" w:hAnsi="Times New Roman"/>
          <w:sz w:val="20"/>
          <w:szCs w:val="20"/>
        </w:rPr>
      </w:pPr>
    </w:p>
    <w:p w14:paraId="227CB5A1" w14:textId="77777777" w:rsidR="003F6A39" w:rsidRPr="00F337FA" w:rsidRDefault="003F6A39" w:rsidP="003F6A39">
      <w:pPr>
        <w:spacing w:after="0"/>
        <w:ind w:firstLineChars="193" w:firstLine="386"/>
        <w:jc w:val="center"/>
        <w:rPr>
          <w:rFonts w:ascii="Times New Roman" w:hAnsi="Times New Roman"/>
          <w:b/>
          <w:sz w:val="20"/>
          <w:szCs w:val="20"/>
        </w:rPr>
      </w:pPr>
      <w:bookmarkStart w:id="5" w:name="_Ref53648357"/>
      <w:r w:rsidRPr="00F337FA">
        <w:rPr>
          <w:rFonts w:ascii="Times New Roman" w:hAnsi="Times New Roman"/>
          <w:b/>
          <w:sz w:val="20"/>
        </w:rPr>
        <w:t xml:space="preserve">Figure </w:t>
      </w:r>
      <w:r w:rsidRPr="00F337FA">
        <w:rPr>
          <w:rFonts w:ascii="Times New Roman" w:hAnsi="Times New Roman"/>
          <w:b/>
          <w:sz w:val="20"/>
        </w:rPr>
        <w:fldChar w:fldCharType="begin"/>
      </w:r>
      <w:r w:rsidRPr="00F337FA">
        <w:rPr>
          <w:rFonts w:ascii="Times New Roman" w:hAnsi="Times New Roman"/>
          <w:b/>
          <w:sz w:val="20"/>
        </w:rPr>
        <w:instrText xml:space="preserve"> SEQ Figure \* ARABIC </w:instrText>
      </w:r>
      <w:r w:rsidRPr="00F337FA">
        <w:rPr>
          <w:rFonts w:ascii="Times New Roman" w:hAnsi="Times New Roman"/>
          <w:b/>
          <w:sz w:val="20"/>
        </w:rPr>
        <w:fldChar w:fldCharType="separate"/>
      </w:r>
      <w:r>
        <w:rPr>
          <w:rFonts w:ascii="Times New Roman" w:hAnsi="Times New Roman"/>
          <w:b/>
          <w:noProof/>
          <w:sz w:val="20"/>
        </w:rPr>
        <w:t>3</w:t>
      </w:r>
      <w:r w:rsidRPr="00F337FA">
        <w:rPr>
          <w:rFonts w:ascii="Times New Roman" w:hAnsi="Times New Roman"/>
          <w:b/>
          <w:sz w:val="20"/>
        </w:rPr>
        <w:fldChar w:fldCharType="end"/>
      </w:r>
      <w:bookmarkEnd w:id="5"/>
      <w:r w:rsidRPr="00F337FA">
        <w:rPr>
          <w:rFonts w:ascii="Times New Roman" w:hAnsi="Times New Roman"/>
          <w:b/>
          <w:sz w:val="20"/>
          <w:szCs w:val="20"/>
        </w:rPr>
        <w:t>: BLER for TDL-A with 20ns</w:t>
      </w:r>
    </w:p>
    <w:p w14:paraId="2390CDE0" w14:textId="544D224D" w:rsidR="00BA6271" w:rsidRPr="00BA6271" w:rsidRDefault="00BA6271" w:rsidP="003F6A3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21F8E6B7" w14:textId="62005A0F" w:rsidR="00C428BC" w:rsidRDefault="000F3A7A" w:rsidP="00B75C25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</w:t>
      </w:r>
      <w:r w:rsidR="009B5F2E">
        <w:rPr>
          <w:rFonts w:ascii="Times New Roman" w:hAnsi="Times New Roman"/>
          <w:b/>
          <w:sz w:val="20"/>
        </w:rPr>
        <w:t xml:space="preserve"> 1</w:t>
      </w:r>
      <w:r>
        <w:rPr>
          <w:rFonts w:ascii="Times New Roman" w:hAnsi="Times New Roman"/>
          <w:b/>
          <w:sz w:val="20"/>
        </w:rPr>
        <w:t xml:space="preserve">: </w:t>
      </w:r>
      <w:r w:rsidR="00FD7F60">
        <w:rPr>
          <w:rFonts w:ascii="Times New Roman" w:hAnsi="Times New Roman"/>
          <w:b/>
          <w:sz w:val="20"/>
        </w:rPr>
        <w:t xml:space="preserve">Capture the link-level evaluation results for PDSCH in TR 38.808. </w:t>
      </w:r>
    </w:p>
    <w:p w14:paraId="22164A00" w14:textId="16D2D192" w:rsidR="002D09AC" w:rsidRPr="006A0AE3" w:rsidRDefault="002D09AC" w:rsidP="002D09AC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System level evaluation results</w:t>
      </w:r>
    </w:p>
    <w:p w14:paraId="745821B7" w14:textId="6D390F1D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</w:t>
      </w:r>
      <w:r>
        <w:rPr>
          <w:rFonts w:ascii="Times New Roman" w:hAnsi="Times New Roman"/>
          <w:sz w:val="20"/>
          <w:szCs w:val="20"/>
        </w:rPr>
        <w:t>a</w:t>
      </w:r>
      <w:r w:rsidRPr="00FF2AD6">
        <w:rPr>
          <w:rFonts w:ascii="Times New Roman" w:hAnsi="Times New Roman"/>
          <w:sz w:val="20"/>
          <w:szCs w:val="20"/>
        </w:rPr>
        <w:t xml:space="preserve"> set of evaluation results for different channel access mechanisms is shown in </w:t>
      </w:r>
      <w:r>
        <w:rPr>
          <w:rFonts w:ascii="Times New Roman" w:hAnsi="Times New Roman"/>
          <w:sz w:val="20"/>
          <w:szCs w:val="20"/>
        </w:rPr>
        <w:t xml:space="preserve">Figure 4 and Figure 5, for DL and UL UPT respectively, wherein the system-level simulation is for Scenario indoor-A, and the LBT based channel access procedure is using </w:t>
      </w:r>
      <w:r w:rsidRPr="00FF2AD6">
        <w:rPr>
          <w:rFonts w:ascii="Times New Roman" w:hAnsi="Times New Roman"/>
          <w:sz w:val="20"/>
          <w:szCs w:val="20"/>
        </w:rPr>
        <w:t>EN 302 567</w:t>
      </w:r>
      <w:r>
        <w:rPr>
          <w:rFonts w:ascii="Times New Roman" w:hAnsi="Times New Roman"/>
          <w:sz w:val="20"/>
          <w:szCs w:val="20"/>
        </w:rPr>
        <w:t xml:space="preserve"> as baseline. Detailed evaluation assumptions are reported in the Appendix B. </w:t>
      </w:r>
    </w:p>
    <w:p w14:paraId="74126CAD" w14:textId="77777777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</w:p>
    <w:p w14:paraId="01E02B27" w14:textId="77777777" w:rsidR="00C95E19" w:rsidRDefault="00C95E19" w:rsidP="00C95E19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</w:rPr>
        <w:t xml:space="preserve"> It can be observed that directional LBT performs better than </w:t>
      </w:r>
      <w:proofErr w:type="spellStart"/>
      <w:r>
        <w:rPr>
          <w:rFonts w:ascii="Times New Roman" w:hAnsi="Times New Roman"/>
          <w:sz w:val="20"/>
          <w:szCs w:val="20"/>
        </w:rPr>
        <w:t>omni</w:t>
      </w:r>
      <w:proofErr w:type="spellEnd"/>
      <w:r>
        <w:rPr>
          <w:rFonts w:ascii="Times New Roman" w:hAnsi="Times New Roman"/>
          <w:sz w:val="20"/>
          <w:szCs w:val="20"/>
        </w:rPr>
        <w:t xml:space="preserve">-directional LBT, in terms of the DL and UL throughput (both mean and 5% tile), and directional LBT has performance gain over no LBT for high load case. It can also be observed that directional LBT has higher gain in term of the 5% tile performance, which implies a more accurate channel interference estimation for the 5% tile UEs. </w:t>
      </w:r>
    </w:p>
    <w:p w14:paraId="763D5753" w14:textId="77777777" w:rsidR="00C95E19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2A4BF4CE" w14:textId="77777777" w:rsidR="00C95E19" w:rsidRDefault="00C95E19" w:rsidP="00C95E19">
      <w:pPr>
        <w:keepNext/>
        <w:spacing w:after="0"/>
        <w:jc w:val="both"/>
      </w:pPr>
      <w:r w:rsidRPr="00FF2AD6">
        <w:rPr>
          <w:rFonts w:ascii="Times New Roman" w:hAnsi="Times New Roman"/>
          <w:noProof/>
          <w:sz w:val="20"/>
          <w:szCs w:val="20"/>
          <w:lang w:eastAsia="zh-CN"/>
        </w:rPr>
        <w:lastRenderedPageBreak/>
        <w:drawing>
          <wp:inline distT="0" distB="0" distL="0" distR="0" wp14:anchorId="1DF85027" wp14:editId="5A27AB74">
            <wp:extent cx="2825750" cy="16985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366" cy="1704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3EE95F53" wp14:editId="19FAD95B">
            <wp:extent cx="2819400" cy="1694764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034" cy="1705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FB3ACF" w14:textId="17EDD8EC" w:rsidR="00C95E19" w:rsidRPr="004A6FE4" w:rsidRDefault="00C95E19" w:rsidP="00C95E19">
      <w:pPr>
        <w:spacing w:after="0" w:line="288" w:lineRule="auto"/>
        <w:jc w:val="center"/>
        <w:rPr>
          <w:rFonts w:ascii="Times New Roman" w:hAnsi="Times New Roman"/>
          <w:b/>
          <w:sz w:val="20"/>
          <w:szCs w:val="20"/>
        </w:rPr>
      </w:pPr>
      <w:r w:rsidRPr="004A6FE4">
        <w:rPr>
          <w:rFonts w:ascii="Times New Roman" w:hAnsi="Times New Roman"/>
          <w:b/>
          <w:sz w:val="20"/>
          <w:szCs w:val="20"/>
        </w:rPr>
        <w:t xml:space="preserve">Figure </w:t>
      </w:r>
      <w:r>
        <w:rPr>
          <w:rFonts w:ascii="Times New Roman" w:hAnsi="Times New Roman"/>
          <w:b/>
          <w:sz w:val="20"/>
          <w:szCs w:val="20"/>
        </w:rPr>
        <w:t>4</w:t>
      </w:r>
      <w:r w:rsidRPr="004A6FE4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DL UPT results for different channel access mechanisms</w:t>
      </w:r>
      <w:r w:rsidRPr="004A6FE4">
        <w:rPr>
          <w:rFonts w:ascii="Times New Roman" w:hAnsi="Times New Roman"/>
          <w:b/>
          <w:sz w:val="20"/>
          <w:szCs w:val="20"/>
        </w:rPr>
        <w:t>.</w:t>
      </w:r>
    </w:p>
    <w:p w14:paraId="470BE4FA" w14:textId="77777777" w:rsidR="00C95E19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2E5C1321" w14:textId="77777777" w:rsidR="00C95E19" w:rsidRPr="007905DF" w:rsidRDefault="00C95E19" w:rsidP="00C95E19">
      <w:pPr>
        <w:spacing w:after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4771489B" wp14:editId="5FFB4643">
            <wp:extent cx="2819400" cy="1694764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575" cy="1707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F2AD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45C35E04" wp14:editId="72FAABF2">
            <wp:extent cx="2806700" cy="1689468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26" cy="1706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69755" w14:textId="5592A76E" w:rsidR="00C95E19" w:rsidRPr="004A6FE4" w:rsidRDefault="00C95E19" w:rsidP="00C95E19">
      <w:pPr>
        <w:spacing w:after="0" w:line="288" w:lineRule="auto"/>
        <w:jc w:val="center"/>
        <w:rPr>
          <w:rFonts w:ascii="Times New Roman" w:hAnsi="Times New Roman"/>
          <w:b/>
          <w:sz w:val="20"/>
          <w:szCs w:val="20"/>
        </w:rPr>
      </w:pPr>
      <w:r w:rsidRPr="004A6FE4">
        <w:rPr>
          <w:rFonts w:ascii="Times New Roman" w:hAnsi="Times New Roman"/>
          <w:b/>
          <w:sz w:val="20"/>
          <w:szCs w:val="20"/>
        </w:rPr>
        <w:t xml:space="preserve">Figure </w:t>
      </w:r>
      <w:r>
        <w:rPr>
          <w:rFonts w:ascii="Times New Roman" w:hAnsi="Times New Roman"/>
          <w:b/>
          <w:sz w:val="20"/>
          <w:szCs w:val="20"/>
        </w:rPr>
        <w:t>5</w:t>
      </w:r>
      <w:r w:rsidRPr="004A6FE4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>UL UPT results for different channel access mechanisms</w:t>
      </w:r>
      <w:r w:rsidRPr="004A6FE4">
        <w:rPr>
          <w:rFonts w:ascii="Times New Roman" w:hAnsi="Times New Roman"/>
          <w:b/>
          <w:sz w:val="20"/>
          <w:szCs w:val="20"/>
        </w:rPr>
        <w:t>.</w:t>
      </w:r>
    </w:p>
    <w:p w14:paraId="791C1B2D" w14:textId="1F59B3A1" w:rsidR="00B012F7" w:rsidRDefault="00B012F7" w:rsidP="00B75C25">
      <w:pPr>
        <w:spacing w:after="0"/>
        <w:jc w:val="both"/>
        <w:rPr>
          <w:rFonts w:ascii="Times New Roman" w:hAnsi="Times New Roman"/>
          <w:b/>
          <w:sz w:val="20"/>
        </w:rPr>
      </w:pPr>
    </w:p>
    <w:p w14:paraId="63C0123A" w14:textId="11F9AF29" w:rsidR="00C95E19" w:rsidRDefault="00C95E19" w:rsidP="00C95E19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2: Capture the system-level evaluation results for channel access mechanisms in TR 38.808. </w:t>
      </w:r>
    </w:p>
    <w:p w14:paraId="18BF0F2E" w14:textId="77777777" w:rsidR="007C3DA3" w:rsidRPr="006A0AE3" w:rsidRDefault="007C3DA3" w:rsidP="007C3DA3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74B60A49" w14:textId="5C8347AA" w:rsidR="00031468" w:rsidRPr="00F004BD" w:rsidRDefault="00F004BD" w:rsidP="00F004BD">
      <w:pPr>
        <w:spacing w:after="0"/>
        <w:ind w:firstLineChars="193" w:firstLine="386"/>
        <w:jc w:val="both"/>
        <w:rPr>
          <w:rFonts w:ascii="Times New Roman" w:hAnsi="Times New Roman"/>
          <w:sz w:val="20"/>
          <w:szCs w:val="20"/>
        </w:rPr>
      </w:pPr>
      <w:r w:rsidRPr="00F004BD">
        <w:rPr>
          <w:rFonts w:ascii="Times New Roman" w:hAnsi="Times New Roman" w:hint="eastAsia"/>
          <w:sz w:val="20"/>
          <w:szCs w:val="20"/>
        </w:rPr>
        <w:t>In t</w:t>
      </w:r>
      <w:r w:rsidRPr="00F004BD">
        <w:rPr>
          <w:rFonts w:ascii="Times New Roman" w:hAnsi="Times New Roman"/>
          <w:sz w:val="20"/>
          <w:szCs w:val="20"/>
        </w:rPr>
        <w:t>his contribution</w:t>
      </w:r>
      <w:r w:rsidRPr="00F004BD">
        <w:rPr>
          <w:rFonts w:ascii="Times New Roman" w:hAnsi="Times New Roman" w:hint="eastAsia"/>
          <w:sz w:val="20"/>
          <w:szCs w:val="20"/>
        </w:rPr>
        <w:t xml:space="preserve">, we </w:t>
      </w:r>
      <w:r w:rsidRPr="00F004BD">
        <w:rPr>
          <w:rFonts w:ascii="Times New Roman" w:hAnsi="Times New Roman"/>
          <w:sz w:val="20"/>
          <w:szCs w:val="20"/>
        </w:rPr>
        <w:t xml:space="preserve">collect the link-level and system-level evaluation results for extending NR to 71 GHz. Proposals of this contribution are summarized as follows. </w:t>
      </w:r>
    </w:p>
    <w:p w14:paraId="74042A34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</w:p>
    <w:p w14:paraId="3E8E6954" w14:textId="1D417A79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Proposal 1: Capture the link-level evaluation results for PDSCH in TR 38.808.</w:t>
      </w:r>
    </w:p>
    <w:p w14:paraId="3A1FC428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</w:p>
    <w:p w14:paraId="52130B1D" w14:textId="7C2BDF3B" w:rsidR="00F004BD" w:rsidRDefault="00F004BD" w:rsidP="00F004BD">
      <w:pPr>
        <w:spacing w:after="0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Proposal 2: Capture the system-level evaluation results for channel access mechanisms in TR 38.808. </w:t>
      </w:r>
    </w:p>
    <w:p w14:paraId="763D2C1A" w14:textId="682E39AE" w:rsidR="00085D35" w:rsidRDefault="00085D35" w:rsidP="00085D35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5067BEAD" w14:textId="62D7AA76" w:rsidR="00085D35" w:rsidRDefault="00085D35" w:rsidP="00562D0D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62D0D">
        <w:rPr>
          <w:rFonts w:ascii="Times New Roman" w:hAnsi="Times New Roman"/>
          <w:sz w:val="20"/>
          <w:szCs w:val="20"/>
        </w:rPr>
        <w:t xml:space="preserve">[1] </w:t>
      </w:r>
      <w:r w:rsidR="00562D0D" w:rsidRPr="00562D0D">
        <w:rPr>
          <w:rFonts w:ascii="Times New Roman" w:hAnsi="Times New Roman"/>
          <w:sz w:val="20"/>
          <w:szCs w:val="20"/>
        </w:rPr>
        <w:t>RP-193259</w:t>
      </w:r>
      <w:r w:rsidR="00562D0D">
        <w:rPr>
          <w:rFonts w:ascii="Times New Roman" w:hAnsi="Times New Roman"/>
          <w:sz w:val="20"/>
          <w:szCs w:val="20"/>
        </w:rPr>
        <w:t xml:space="preserve">, </w:t>
      </w:r>
      <w:r w:rsidR="00562D0D" w:rsidRPr="00562D0D">
        <w:rPr>
          <w:rFonts w:ascii="Times New Roman" w:hAnsi="Times New Roman"/>
          <w:sz w:val="20"/>
          <w:szCs w:val="20"/>
        </w:rPr>
        <w:t>New SID: Study on supporting NR from 52.6GHz to 71 GHz</w:t>
      </w:r>
      <w:r w:rsidR="00562D0D">
        <w:rPr>
          <w:rFonts w:ascii="Times New Roman" w:hAnsi="Times New Roman"/>
          <w:sz w:val="20"/>
          <w:szCs w:val="20"/>
        </w:rPr>
        <w:t>, Intel Corporation, 2019</w:t>
      </w:r>
      <w:r w:rsidR="0064290C">
        <w:rPr>
          <w:rFonts w:ascii="Times New Roman" w:hAnsi="Times New Roman"/>
          <w:sz w:val="20"/>
          <w:szCs w:val="20"/>
        </w:rPr>
        <w:t>.</w:t>
      </w:r>
    </w:p>
    <w:p w14:paraId="10F9DC89" w14:textId="070F221E" w:rsidR="008D0F33" w:rsidRPr="00827D2B" w:rsidRDefault="008D0F33" w:rsidP="008D0F33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</w:rPr>
        <w:t>Appendix</w:t>
      </w:r>
      <w:r w:rsidR="00827D2B">
        <w:rPr>
          <w:rFonts w:ascii="Arial" w:hAnsi="Arial" w:cs="Arial"/>
          <w:color w:val="auto"/>
          <w:lang w:val="en-US"/>
        </w:rPr>
        <w:t xml:space="preserve"> A</w:t>
      </w:r>
      <w:bookmarkStart w:id="6" w:name="_GoBack"/>
      <w:bookmarkEnd w:id="6"/>
    </w:p>
    <w:p w14:paraId="5EC52CC0" w14:textId="77777777" w:rsidR="00827D2B" w:rsidRPr="00866DF4" w:rsidRDefault="00827D2B" w:rsidP="00827D2B">
      <w:pPr>
        <w:pStyle w:val="Caption"/>
        <w:keepNext/>
        <w:spacing w:after="0" w:line="240" w:lineRule="auto"/>
        <w:rPr>
          <w:rFonts w:ascii="Times New Roman" w:hAnsi="Times New Roman"/>
          <w:sz w:val="20"/>
          <w:szCs w:val="20"/>
        </w:rPr>
      </w:pPr>
      <w:r w:rsidRPr="00866DF4">
        <w:rPr>
          <w:rFonts w:ascii="Times New Roman" w:hAnsi="Times New Roman"/>
          <w:sz w:val="20"/>
          <w:szCs w:val="20"/>
        </w:rPr>
        <w:t xml:space="preserve">Table </w:t>
      </w:r>
      <w:r w:rsidRPr="00866DF4">
        <w:rPr>
          <w:rFonts w:ascii="Times New Roman" w:hAnsi="Times New Roman"/>
          <w:sz w:val="20"/>
          <w:szCs w:val="20"/>
        </w:rPr>
        <w:fldChar w:fldCharType="begin"/>
      </w:r>
      <w:r w:rsidRPr="00866DF4">
        <w:rPr>
          <w:rFonts w:ascii="Times New Roman" w:hAnsi="Times New Roman"/>
          <w:sz w:val="20"/>
          <w:szCs w:val="20"/>
        </w:rPr>
        <w:instrText xml:space="preserve"> SEQ Table \* ARABIC </w:instrText>
      </w:r>
      <w:r w:rsidRPr="00866DF4">
        <w:rPr>
          <w:rFonts w:ascii="Times New Roman" w:hAnsi="Times New Roman"/>
          <w:sz w:val="20"/>
          <w:szCs w:val="20"/>
        </w:rPr>
        <w:fldChar w:fldCharType="separate"/>
      </w:r>
      <w:r w:rsidRPr="00866DF4">
        <w:rPr>
          <w:rFonts w:ascii="Times New Roman" w:hAnsi="Times New Roman"/>
          <w:noProof/>
          <w:sz w:val="20"/>
          <w:szCs w:val="20"/>
        </w:rPr>
        <w:t>3</w:t>
      </w:r>
      <w:r w:rsidRPr="00866DF4">
        <w:rPr>
          <w:rFonts w:ascii="Times New Roman" w:hAnsi="Times New Roman"/>
          <w:sz w:val="20"/>
          <w:szCs w:val="20"/>
        </w:rPr>
        <w:fldChar w:fldCharType="end"/>
      </w:r>
      <w:r w:rsidRPr="00866DF4">
        <w:rPr>
          <w:rFonts w:ascii="Times New Roman" w:hAnsi="Times New Roman"/>
          <w:sz w:val="20"/>
          <w:szCs w:val="20"/>
        </w:rPr>
        <w:t xml:space="preserve"> Evaluation assumptions in LLS for PDSCH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830"/>
        <w:gridCol w:w="4536"/>
      </w:tblGrid>
      <w:tr w:rsidR="00827D2B" w:rsidRPr="00B66DB6" w14:paraId="2A10E35F" w14:textId="77777777" w:rsidTr="00814393">
        <w:trPr>
          <w:trHeight w:val="55"/>
          <w:jc w:val="center"/>
        </w:trPr>
        <w:tc>
          <w:tcPr>
            <w:tcW w:w="2830" w:type="dxa"/>
            <w:shd w:val="clear" w:color="auto" w:fill="9CC2E5" w:themeFill="accent1" w:themeFillTint="99"/>
            <w:vAlign w:val="center"/>
          </w:tcPr>
          <w:p w14:paraId="4D52B9C9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536" w:type="dxa"/>
            <w:shd w:val="clear" w:color="auto" w:fill="9CC2E5" w:themeFill="accent1" w:themeFillTint="99"/>
            <w:vAlign w:val="center"/>
          </w:tcPr>
          <w:p w14:paraId="79AE2D68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Values</w:t>
            </w:r>
          </w:p>
        </w:tc>
      </w:tr>
      <w:tr w:rsidR="00827D2B" w:rsidRPr="00B66DB6" w14:paraId="2DB63718" w14:textId="77777777" w:rsidTr="00814393">
        <w:trPr>
          <w:trHeight w:val="20"/>
          <w:jc w:val="center"/>
        </w:trPr>
        <w:tc>
          <w:tcPr>
            <w:tcW w:w="2830" w:type="dxa"/>
          </w:tcPr>
          <w:p w14:paraId="64EF7F43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Carrier frequency</w:t>
            </w:r>
          </w:p>
        </w:tc>
        <w:tc>
          <w:tcPr>
            <w:tcW w:w="4536" w:type="dxa"/>
          </w:tcPr>
          <w:p w14:paraId="52F21FAE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60 GHz</w:t>
            </w:r>
          </w:p>
        </w:tc>
      </w:tr>
      <w:tr w:rsidR="00827D2B" w:rsidRPr="00B66DB6" w14:paraId="7D02C6E9" w14:textId="77777777" w:rsidTr="00814393">
        <w:trPr>
          <w:trHeight w:val="20"/>
          <w:jc w:val="center"/>
        </w:trPr>
        <w:tc>
          <w:tcPr>
            <w:tcW w:w="2830" w:type="dxa"/>
          </w:tcPr>
          <w:p w14:paraId="426C683D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Waveform</w:t>
            </w:r>
          </w:p>
        </w:tc>
        <w:tc>
          <w:tcPr>
            <w:tcW w:w="4536" w:type="dxa"/>
          </w:tcPr>
          <w:p w14:paraId="53E7C1CD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CP-OFDM</w:t>
            </w:r>
          </w:p>
        </w:tc>
      </w:tr>
      <w:tr w:rsidR="00827D2B" w:rsidRPr="00B66DB6" w14:paraId="2E0AB7FB" w14:textId="77777777" w:rsidTr="00814393">
        <w:trPr>
          <w:trHeight w:val="20"/>
          <w:jc w:val="center"/>
        </w:trPr>
        <w:tc>
          <w:tcPr>
            <w:tcW w:w="2830" w:type="dxa"/>
          </w:tcPr>
          <w:p w14:paraId="6E95D8FF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Antenna configuration</w:t>
            </w:r>
          </w:p>
        </w:tc>
        <w:tc>
          <w:tcPr>
            <w:tcW w:w="4536" w:type="dxa"/>
          </w:tcPr>
          <w:p w14:paraId="05B28E53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2x2 (for TDL model)</w:t>
            </w:r>
          </w:p>
        </w:tc>
      </w:tr>
      <w:tr w:rsidR="00827D2B" w:rsidRPr="00B66DB6" w14:paraId="608CBF5B" w14:textId="77777777" w:rsidTr="00814393">
        <w:trPr>
          <w:trHeight w:val="20"/>
          <w:jc w:val="center"/>
        </w:trPr>
        <w:tc>
          <w:tcPr>
            <w:tcW w:w="2830" w:type="dxa"/>
          </w:tcPr>
          <w:p w14:paraId="6C40EA01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MIMO Layer</w:t>
            </w:r>
          </w:p>
        </w:tc>
        <w:tc>
          <w:tcPr>
            <w:tcW w:w="4536" w:type="dxa"/>
          </w:tcPr>
          <w:p w14:paraId="115E0FB1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27D2B" w:rsidRPr="00B66DB6" w14:paraId="0DDAC5C7" w14:textId="77777777" w:rsidTr="00814393">
        <w:trPr>
          <w:trHeight w:val="20"/>
          <w:jc w:val="center"/>
        </w:trPr>
        <w:tc>
          <w:tcPr>
            <w:tcW w:w="2830" w:type="dxa"/>
          </w:tcPr>
          <w:p w14:paraId="1295FFE5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Subcarrier spacing</w:t>
            </w:r>
          </w:p>
        </w:tc>
        <w:tc>
          <w:tcPr>
            <w:tcW w:w="4536" w:type="dxa"/>
          </w:tcPr>
          <w:p w14:paraId="1F86B502" w14:textId="3FDB9A36" w:rsidR="00827D2B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120/240/480/960 k</w:t>
            </w:r>
            <w:r w:rsidR="00827D2B" w:rsidRPr="00530262">
              <w:rPr>
                <w:rFonts w:ascii="Times New Roman" w:hAnsi="Times New Roman"/>
                <w:sz w:val="18"/>
                <w:szCs w:val="18"/>
              </w:rPr>
              <w:t>Hz</w:t>
            </w:r>
          </w:p>
        </w:tc>
      </w:tr>
      <w:tr w:rsidR="00827D2B" w:rsidRPr="00B66DB6" w14:paraId="796EBDFB" w14:textId="77777777" w:rsidTr="00814393">
        <w:trPr>
          <w:trHeight w:val="20"/>
          <w:jc w:val="center"/>
        </w:trPr>
        <w:tc>
          <w:tcPr>
            <w:tcW w:w="2830" w:type="dxa"/>
          </w:tcPr>
          <w:p w14:paraId="1CE211AD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CP length</w:t>
            </w:r>
          </w:p>
        </w:tc>
        <w:tc>
          <w:tcPr>
            <w:tcW w:w="4536" w:type="dxa"/>
          </w:tcPr>
          <w:p w14:paraId="27CCDE09" w14:textId="77777777" w:rsidR="00827D2B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NCP</w:t>
            </w:r>
          </w:p>
        </w:tc>
      </w:tr>
      <w:tr w:rsidR="00827D2B" w:rsidRPr="00B66DB6" w14:paraId="671FEFBE" w14:textId="77777777" w:rsidTr="00814393">
        <w:trPr>
          <w:trHeight w:val="20"/>
          <w:jc w:val="center"/>
        </w:trPr>
        <w:tc>
          <w:tcPr>
            <w:tcW w:w="2830" w:type="dxa"/>
          </w:tcPr>
          <w:p w14:paraId="287B47A9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Phase noise model</w:t>
            </w:r>
          </w:p>
        </w:tc>
        <w:tc>
          <w:tcPr>
            <w:tcW w:w="4536" w:type="dxa"/>
          </w:tcPr>
          <w:p w14:paraId="1C78F371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TR38.803 Example 2</w:t>
            </w:r>
          </w:p>
        </w:tc>
      </w:tr>
      <w:tr w:rsidR="00827D2B" w:rsidRPr="00B66DB6" w14:paraId="28414411" w14:textId="77777777" w:rsidTr="00814393">
        <w:trPr>
          <w:trHeight w:val="20"/>
          <w:jc w:val="center"/>
        </w:trPr>
        <w:tc>
          <w:tcPr>
            <w:tcW w:w="2830" w:type="dxa"/>
          </w:tcPr>
          <w:p w14:paraId="4F3D46FB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MCS</w:t>
            </w:r>
          </w:p>
        </w:tc>
        <w:tc>
          <w:tcPr>
            <w:tcW w:w="4536" w:type="dxa"/>
          </w:tcPr>
          <w:p w14:paraId="7CD8E7CB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NR Rel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15 MCS Table</w:t>
            </w:r>
          </w:p>
        </w:tc>
      </w:tr>
      <w:tr w:rsidR="00827D2B" w:rsidRPr="00B66DB6" w14:paraId="68D23D4A" w14:textId="77777777" w:rsidTr="00814393">
        <w:trPr>
          <w:trHeight w:val="20"/>
          <w:jc w:val="center"/>
        </w:trPr>
        <w:tc>
          <w:tcPr>
            <w:tcW w:w="2830" w:type="dxa"/>
          </w:tcPr>
          <w:p w14:paraId="6ADD1A9D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MIMO reception algorithm</w:t>
            </w:r>
          </w:p>
        </w:tc>
        <w:tc>
          <w:tcPr>
            <w:tcW w:w="4536" w:type="dxa"/>
          </w:tcPr>
          <w:p w14:paraId="3F52DC17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MMSE</w:t>
            </w:r>
          </w:p>
        </w:tc>
      </w:tr>
      <w:tr w:rsidR="00827D2B" w:rsidRPr="00B66DB6" w14:paraId="27AAB25E" w14:textId="77777777" w:rsidTr="00814393">
        <w:trPr>
          <w:trHeight w:val="20"/>
          <w:jc w:val="center"/>
        </w:trPr>
        <w:tc>
          <w:tcPr>
            <w:tcW w:w="2830" w:type="dxa"/>
          </w:tcPr>
          <w:p w14:paraId="64861F0A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536" w:type="dxa"/>
          </w:tcPr>
          <w:p w14:paraId="0861B6B3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TDL-A</w:t>
            </w:r>
          </w:p>
        </w:tc>
      </w:tr>
      <w:tr w:rsidR="00827D2B" w:rsidRPr="00B66DB6" w14:paraId="5DB02647" w14:textId="77777777" w:rsidTr="00814393">
        <w:trPr>
          <w:trHeight w:val="20"/>
          <w:jc w:val="center"/>
        </w:trPr>
        <w:tc>
          <w:tcPr>
            <w:tcW w:w="2830" w:type="dxa"/>
          </w:tcPr>
          <w:p w14:paraId="5A89829C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RB allocation</w:t>
            </w:r>
          </w:p>
        </w:tc>
        <w:tc>
          <w:tcPr>
            <w:tcW w:w="4536" w:type="dxa"/>
          </w:tcPr>
          <w:p w14:paraId="686478EE" w14:textId="75009853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2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GHz: 320/160</w:t>
            </w:r>
          </w:p>
          <w:p w14:paraId="71802FA1" w14:textId="03847094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MHz: 256/128/64/32</w:t>
            </w:r>
          </w:p>
        </w:tc>
      </w:tr>
      <w:tr w:rsidR="00827D2B" w:rsidRPr="00B66DB6" w14:paraId="46242227" w14:textId="77777777" w:rsidTr="00814393">
        <w:trPr>
          <w:trHeight w:val="20"/>
          <w:jc w:val="center"/>
        </w:trPr>
        <w:tc>
          <w:tcPr>
            <w:tcW w:w="2830" w:type="dxa"/>
          </w:tcPr>
          <w:p w14:paraId="49B9561F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FFT size</w:t>
            </w:r>
          </w:p>
        </w:tc>
        <w:tc>
          <w:tcPr>
            <w:tcW w:w="4536" w:type="dxa"/>
          </w:tcPr>
          <w:p w14:paraId="6629C56A" w14:textId="217BE330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2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 xml:space="preserve">GHz: </w:t>
            </w:r>
            <w:r>
              <w:rPr>
                <w:rFonts w:ascii="Times New Roman" w:hAnsi="Times New Roman"/>
                <w:sz w:val="18"/>
                <w:szCs w:val="18"/>
              </w:rPr>
              <w:t>4096/2048</w:t>
            </w:r>
          </w:p>
          <w:p w14:paraId="6B8771C2" w14:textId="6BE5A10F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</w:t>
            </w:r>
            <w:r w:rsidR="00F004B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MHz: 4096/2048/1024/512</w:t>
            </w:r>
          </w:p>
        </w:tc>
      </w:tr>
      <w:tr w:rsidR="00827D2B" w:rsidRPr="00B66DB6" w14:paraId="1EE220D8" w14:textId="77777777" w:rsidTr="00814393">
        <w:trPr>
          <w:trHeight w:val="20"/>
          <w:jc w:val="center"/>
        </w:trPr>
        <w:tc>
          <w:tcPr>
            <w:tcW w:w="2830" w:type="dxa"/>
          </w:tcPr>
          <w:p w14:paraId="733F039D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PDSCH symbol indexes</w:t>
            </w:r>
          </w:p>
        </w:tc>
        <w:tc>
          <w:tcPr>
            <w:tcW w:w="4536" w:type="dxa"/>
          </w:tcPr>
          <w:p w14:paraId="537A88E2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D2B" w:rsidRPr="00B66DB6" w14:paraId="60C2E5BD" w14:textId="77777777" w:rsidTr="00814393">
        <w:trPr>
          <w:trHeight w:val="20"/>
          <w:jc w:val="center"/>
        </w:trPr>
        <w:tc>
          <w:tcPr>
            <w:tcW w:w="2830" w:type="dxa"/>
          </w:tcPr>
          <w:p w14:paraId="6412B0AB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DMRS symbol index</w:t>
            </w:r>
          </w:p>
        </w:tc>
        <w:tc>
          <w:tcPr>
            <w:tcW w:w="4536" w:type="dxa"/>
          </w:tcPr>
          <w:p w14:paraId="3C1084C9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827D2B" w:rsidRPr="00B66DB6" w14:paraId="5309F8A2" w14:textId="77777777" w:rsidTr="00814393">
        <w:trPr>
          <w:trHeight w:val="20"/>
          <w:jc w:val="center"/>
        </w:trPr>
        <w:tc>
          <w:tcPr>
            <w:tcW w:w="2830" w:type="dxa"/>
          </w:tcPr>
          <w:p w14:paraId="2FF471E2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DMRS bundling size</w:t>
            </w:r>
          </w:p>
        </w:tc>
        <w:tc>
          <w:tcPr>
            <w:tcW w:w="4536" w:type="dxa"/>
          </w:tcPr>
          <w:p w14:paraId="4FC1A5FF" w14:textId="77777777" w:rsidR="00827D2B" w:rsidRPr="00ED0E69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Full allocated BW</w:t>
            </w:r>
          </w:p>
        </w:tc>
      </w:tr>
      <w:tr w:rsidR="00827D2B" w:rsidRPr="00B66DB6" w14:paraId="30E79B0F" w14:textId="77777777" w:rsidTr="00814393">
        <w:trPr>
          <w:trHeight w:val="20"/>
          <w:jc w:val="center"/>
        </w:trPr>
        <w:tc>
          <w:tcPr>
            <w:tcW w:w="2830" w:type="dxa"/>
          </w:tcPr>
          <w:p w14:paraId="40944641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PTRS symbol indexes</w:t>
            </w:r>
          </w:p>
        </w:tc>
        <w:tc>
          <w:tcPr>
            <w:tcW w:w="4536" w:type="dxa"/>
          </w:tcPr>
          <w:p w14:paraId="1357F891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827D2B" w:rsidRPr="00B66DB6" w14:paraId="29D1BAEF" w14:textId="77777777" w:rsidTr="00814393">
        <w:trPr>
          <w:trHeight w:val="20"/>
          <w:jc w:val="center"/>
        </w:trPr>
        <w:tc>
          <w:tcPr>
            <w:tcW w:w="2830" w:type="dxa"/>
          </w:tcPr>
          <w:p w14:paraId="403453C2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 xml:space="preserve">PTRS density </w:t>
            </w:r>
          </w:p>
        </w:tc>
        <w:tc>
          <w:tcPr>
            <w:tcW w:w="4536" w:type="dxa"/>
          </w:tcPr>
          <w:p w14:paraId="327E13FE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One tone per 4 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 xml:space="preserve">RBs  </w:t>
            </w:r>
          </w:p>
        </w:tc>
      </w:tr>
      <w:tr w:rsidR="00827D2B" w:rsidRPr="00B66DB6" w14:paraId="794F3D38" w14:textId="77777777" w:rsidTr="00814393">
        <w:trPr>
          <w:trHeight w:val="20"/>
          <w:jc w:val="center"/>
        </w:trPr>
        <w:tc>
          <w:tcPr>
            <w:tcW w:w="2830" w:type="dxa"/>
          </w:tcPr>
          <w:p w14:paraId="6DFD3D7C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code</w:t>
            </w:r>
          </w:p>
        </w:tc>
        <w:tc>
          <w:tcPr>
            <w:tcW w:w="4536" w:type="dxa"/>
          </w:tcPr>
          <w:p w14:paraId="272CB602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LDPC</w:t>
            </w:r>
          </w:p>
        </w:tc>
      </w:tr>
      <w:tr w:rsidR="00827D2B" w:rsidRPr="00B66DB6" w14:paraId="2E9726A3" w14:textId="77777777" w:rsidTr="00814393">
        <w:trPr>
          <w:trHeight w:val="20"/>
          <w:jc w:val="center"/>
        </w:trPr>
        <w:tc>
          <w:tcPr>
            <w:tcW w:w="2830" w:type="dxa"/>
          </w:tcPr>
          <w:p w14:paraId="6FEC8D05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Channel estimation</w:t>
            </w:r>
          </w:p>
        </w:tc>
        <w:tc>
          <w:tcPr>
            <w:tcW w:w="4536" w:type="dxa"/>
          </w:tcPr>
          <w:p w14:paraId="60EAE66F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MMSE</w:t>
            </w:r>
          </w:p>
        </w:tc>
      </w:tr>
      <w:tr w:rsidR="00827D2B" w:rsidRPr="00B66DB6" w14:paraId="6344F039" w14:textId="77777777" w:rsidTr="00814393">
        <w:trPr>
          <w:trHeight w:val="20"/>
          <w:jc w:val="center"/>
        </w:trPr>
        <w:tc>
          <w:tcPr>
            <w:tcW w:w="2830" w:type="dxa"/>
          </w:tcPr>
          <w:p w14:paraId="77B20DC8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 xml:space="preserve">Transmission mode </w:t>
            </w:r>
          </w:p>
        </w:tc>
        <w:tc>
          <w:tcPr>
            <w:tcW w:w="4536" w:type="dxa"/>
          </w:tcPr>
          <w:p w14:paraId="04C7B84E" w14:textId="77777777" w:rsidR="00827D2B" w:rsidRPr="004750CF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QPSK: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526</w:t>
            </w:r>
            <w:r w:rsidRPr="004750CF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1024</w:t>
            </w:r>
            <w:r w:rsidRPr="004750CF">
              <w:rPr>
                <w:rFonts w:ascii="Times New Roman" w:hAnsi="Times New Roman" w:hint="eastAsia"/>
                <w:sz w:val="18"/>
                <w:szCs w:val="18"/>
              </w:rPr>
              <w:t xml:space="preserve">; 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MCS 7</w:t>
            </w:r>
          </w:p>
          <w:p w14:paraId="7CF64B8B" w14:textId="77777777" w:rsidR="00827D2B" w:rsidRPr="004750CF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16QAM: 658/1024;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 xml:space="preserve"> MCS 16</w:t>
            </w:r>
          </w:p>
          <w:p w14:paraId="0FBD1114" w14:textId="77777777" w:rsidR="00827D2B" w:rsidRPr="00530262" w:rsidRDefault="00827D2B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750CF">
              <w:rPr>
                <w:rFonts w:ascii="Times New Roman" w:hAnsi="Times New Roman" w:hint="eastAsia"/>
                <w:sz w:val="18"/>
                <w:szCs w:val="18"/>
              </w:rPr>
              <w:t>64QAM:666/1024</w:t>
            </w:r>
            <w:r w:rsidRPr="004750CF">
              <w:rPr>
                <w:rFonts w:ascii="Times New Roman" w:hAnsi="Times New Roman"/>
                <w:sz w:val="18"/>
                <w:szCs w:val="18"/>
              </w:rPr>
              <w:t>; MCS 22</w:t>
            </w:r>
          </w:p>
        </w:tc>
      </w:tr>
    </w:tbl>
    <w:p w14:paraId="62A9FC1E" w14:textId="1FCFB9D6" w:rsidR="00F004BD" w:rsidRPr="00A8082F" w:rsidRDefault="00F004BD" w:rsidP="00F004BD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Appendix B</w:t>
      </w:r>
    </w:p>
    <w:p w14:paraId="2E39E6B0" w14:textId="05A7371A" w:rsidR="00F004BD" w:rsidRPr="00866DF4" w:rsidRDefault="00F004BD" w:rsidP="00F004BD">
      <w:pPr>
        <w:pStyle w:val="Caption"/>
        <w:keepNext/>
        <w:spacing w:after="0" w:line="240" w:lineRule="auto"/>
        <w:rPr>
          <w:rFonts w:ascii="Times New Roman" w:hAnsi="Times New Roman"/>
          <w:sz w:val="20"/>
          <w:szCs w:val="20"/>
        </w:rPr>
      </w:pPr>
      <w:r w:rsidRPr="00866DF4">
        <w:rPr>
          <w:rFonts w:ascii="Times New Roman" w:hAnsi="Times New Roman"/>
          <w:sz w:val="20"/>
          <w:szCs w:val="20"/>
        </w:rPr>
        <w:t xml:space="preserve">Table </w:t>
      </w:r>
      <w:r>
        <w:rPr>
          <w:rFonts w:ascii="Times New Roman" w:hAnsi="Times New Roman"/>
          <w:sz w:val="20"/>
          <w:szCs w:val="20"/>
        </w:rPr>
        <w:t>4 Evaluation assumptions in S</w:t>
      </w:r>
      <w:r w:rsidRPr="00866DF4">
        <w:rPr>
          <w:rFonts w:ascii="Times New Roman" w:hAnsi="Times New Roman"/>
          <w:sz w:val="20"/>
          <w:szCs w:val="20"/>
        </w:rPr>
        <w:t xml:space="preserve">LS 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830"/>
        <w:gridCol w:w="4536"/>
      </w:tblGrid>
      <w:tr w:rsidR="00F004BD" w:rsidRPr="00B66DB6" w14:paraId="318980A4" w14:textId="77777777" w:rsidTr="00814393">
        <w:trPr>
          <w:trHeight w:val="55"/>
          <w:jc w:val="center"/>
        </w:trPr>
        <w:tc>
          <w:tcPr>
            <w:tcW w:w="2830" w:type="dxa"/>
            <w:shd w:val="clear" w:color="auto" w:fill="9CC2E5" w:themeFill="accent1" w:themeFillTint="99"/>
            <w:vAlign w:val="center"/>
          </w:tcPr>
          <w:p w14:paraId="7E53B4F7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4536" w:type="dxa"/>
            <w:shd w:val="clear" w:color="auto" w:fill="9CC2E5" w:themeFill="accent1" w:themeFillTint="99"/>
            <w:vAlign w:val="center"/>
          </w:tcPr>
          <w:p w14:paraId="6C526F6C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bCs/>
                <w:sz w:val="18"/>
                <w:szCs w:val="18"/>
              </w:rPr>
              <w:t>Values</w:t>
            </w:r>
          </w:p>
        </w:tc>
      </w:tr>
      <w:tr w:rsidR="00F004BD" w:rsidRPr="00B66DB6" w14:paraId="1D332CD1" w14:textId="77777777" w:rsidTr="00814393">
        <w:trPr>
          <w:trHeight w:val="20"/>
          <w:jc w:val="center"/>
        </w:trPr>
        <w:tc>
          <w:tcPr>
            <w:tcW w:w="2830" w:type="dxa"/>
          </w:tcPr>
          <w:p w14:paraId="0318D78B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Carrier frequency</w:t>
            </w:r>
          </w:p>
        </w:tc>
        <w:tc>
          <w:tcPr>
            <w:tcW w:w="4536" w:type="dxa"/>
          </w:tcPr>
          <w:p w14:paraId="6B11994E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30262">
              <w:rPr>
                <w:rFonts w:ascii="Times New Roman" w:hAnsi="Times New Roman"/>
                <w:sz w:val="18"/>
                <w:szCs w:val="18"/>
              </w:rPr>
              <w:t>60 GHz</w:t>
            </w:r>
          </w:p>
        </w:tc>
      </w:tr>
      <w:tr w:rsidR="00F004BD" w:rsidRPr="00B66DB6" w14:paraId="3D5100D1" w14:textId="77777777" w:rsidTr="00814393">
        <w:trPr>
          <w:trHeight w:val="20"/>
          <w:jc w:val="center"/>
        </w:trPr>
        <w:tc>
          <w:tcPr>
            <w:tcW w:w="2830" w:type="dxa"/>
          </w:tcPr>
          <w:p w14:paraId="4F4B127C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Subcarrier spacing</w:t>
            </w:r>
          </w:p>
        </w:tc>
        <w:tc>
          <w:tcPr>
            <w:tcW w:w="4536" w:type="dxa"/>
          </w:tcPr>
          <w:p w14:paraId="0E11009B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960 K</w:t>
            </w:r>
            <w:r w:rsidRPr="00530262">
              <w:rPr>
                <w:rFonts w:ascii="Times New Roman" w:hAnsi="Times New Roman"/>
                <w:sz w:val="18"/>
                <w:szCs w:val="18"/>
              </w:rPr>
              <w:t>Hz</w:t>
            </w:r>
          </w:p>
        </w:tc>
      </w:tr>
      <w:tr w:rsidR="00F004BD" w:rsidRPr="00B66DB6" w14:paraId="70E97C07" w14:textId="77777777" w:rsidTr="00814393">
        <w:trPr>
          <w:trHeight w:val="20"/>
          <w:jc w:val="center"/>
        </w:trPr>
        <w:tc>
          <w:tcPr>
            <w:tcW w:w="2830" w:type="dxa"/>
          </w:tcPr>
          <w:p w14:paraId="679928D7" w14:textId="37ADA908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Ba</w:t>
            </w:r>
            <w:r w:rsidR="00DE20B6">
              <w:rPr>
                <w:rFonts w:ascii="Times New Roman" w:hAnsi="Times New Roman"/>
                <w:b/>
                <w:sz w:val="18"/>
                <w:szCs w:val="18"/>
              </w:rPr>
              <w:t>ndwi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d</w:t>
            </w:r>
            <w:r w:rsidR="00DE20B6"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h</w:t>
            </w:r>
          </w:p>
        </w:tc>
        <w:tc>
          <w:tcPr>
            <w:tcW w:w="4536" w:type="dxa"/>
          </w:tcPr>
          <w:p w14:paraId="79C0B4EA" w14:textId="27A066C0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GHz</w:t>
            </w:r>
          </w:p>
        </w:tc>
      </w:tr>
      <w:tr w:rsidR="00F004BD" w:rsidRPr="00B66DB6" w14:paraId="1A80EBC3" w14:textId="77777777" w:rsidTr="00814393">
        <w:trPr>
          <w:trHeight w:val="20"/>
          <w:jc w:val="center"/>
        </w:trPr>
        <w:tc>
          <w:tcPr>
            <w:tcW w:w="2830" w:type="dxa"/>
          </w:tcPr>
          <w:p w14:paraId="4847FEAC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Number of RBs</w:t>
            </w:r>
          </w:p>
        </w:tc>
        <w:tc>
          <w:tcPr>
            <w:tcW w:w="4536" w:type="dxa"/>
          </w:tcPr>
          <w:p w14:paraId="0D01D624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</w:tr>
      <w:tr w:rsidR="00F004BD" w:rsidRPr="00B66DB6" w14:paraId="26B705C2" w14:textId="77777777" w:rsidTr="00814393">
        <w:trPr>
          <w:trHeight w:val="20"/>
          <w:jc w:val="center"/>
        </w:trPr>
        <w:tc>
          <w:tcPr>
            <w:tcW w:w="2830" w:type="dxa"/>
          </w:tcPr>
          <w:p w14:paraId="5EE152A8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Development scenario</w:t>
            </w:r>
          </w:p>
        </w:tc>
        <w:tc>
          <w:tcPr>
            <w:tcW w:w="4536" w:type="dxa"/>
          </w:tcPr>
          <w:p w14:paraId="052CE76D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Indoor-A</w:t>
            </w:r>
          </w:p>
        </w:tc>
      </w:tr>
      <w:tr w:rsidR="00F004BD" w:rsidRPr="00B66DB6" w14:paraId="2071C7D4" w14:textId="77777777" w:rsidTr="00814393">
        <w:trPr>
          <w:trHeight w:val="20"/>
          <w:jc w:val="center"/>
        </w:trPr>
        <w:tc>
          <w:tcPr>
            <w:tcW w:w="2830" w:type="dxa"/>
          </w:tcPr>
          <w:p w14:paraId="5664B00D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536" w:type="dxa"/>
          </w:tcPr>
          <w:p w14:paraId="6FC2D4FC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per BS</w:t>
            </w:r>
          </w:p>
        </w:tc>
      </w:tr>
      <w:tr w:rsidR="00F004BD" w:rsidRPr="00B66DB6" w14:paraId="0300728F" w14:textId="77777777" w:rsidTr="00814393">
        <w:trPr>
          <w:trHeight w:val="20"/>
          <w:jc w:val="center"/>
        </w:trPr>
        <w:tc>
          <w:tcPr>
            <w:tcW w:w="2830" w:type="dxa"/>
          </w:tcPr>
          <w:p w14:paraId="480BC24B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536" w:type="dxa"/>
          </w:tcPr>
          <w:p w14:paraId="06298C85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InH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open office</w:t>
            </w:r>
          </w:p>
        </w:tc>
      </w:tr>
      <w:tr w:rsidR="00F004BD" w:rsidRPr="00B66DB6" w14:paraId="0B106128" w14:textId="77777777" w:rsidTr="00814393">
        <w:trPr>
          <w:trHeight w:val="20"/>
          <w:jc w:val="center"/>
        </w:trPr>
        <w:tc>
          <w:tcPr>
            <w:tcW w:w="2830" w:type="dxa"/>
          </w:tcPr>
          <w:p w14:paraId="433779D1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Mobility</w:t>
            </w:r>
          </w:p>
        </w:tc>
        <w:tc>
          <w:tcPr>
            <w:tcW w:w="4536" w:type="dxa"/>
          </w:tcPr>
          <w:p w14:paraId="424924AA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km/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hr</w:t>
            </w:r>
            <w:proofErr w:type="spellEnd"/>
          </w:p>
        </w:tc>
      </w:tr>
      <w:tr w:rsidR="00F004BD" w:rsidRPr="00B66DB6" w14:paraId="51E6D826" w14:textId="77777777" w:rsidTr="00814393">
        <w:trPr>
          <w:trHeight w:val="20"/>
          <w:jc w:val="center"/>
        </w:trPr>
        <w:tc>
          <w:tcPr>
            <w:tcW w:w="2830" w:type="dxa"/>
          </w:tcPr>
          <w:p w14:paraId="0E6BF561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a</w:t>
            </w:r>
            <w:r w:rsidRPr="00530262">
              <w:rPr>
                <w:rFonts w:ascii="Times New Roman" w:hAnsi="Times New Roman"/>
                <w:b/>
                <w:sz w:val="18"/>
                <w:szCs w:val="18"/>
              </w:rPr>
              <w:t>ntenna configuration</w:t>
            </w:r>
          </w:p>
        </w:tc>
        <w:tc>
          <w:tcPr>
            <w:tcW w:w="4536" w:type="dxa"/>
          </w:tcPr>
          <w:p w14:paraId="5EB14667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Mg,Ng,M,N,P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 = (1,1,4,8,2)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with (0.5 dv, 0.5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dH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004BD" w:rsidRPr="00B66DB6" w14:paraId="7A1DE8E7" w14:textId="77777777" w:rsidTr="00814393">
        <w:trPr>
          <w:trHeight w:val="20"/>
          <w:jc w:val="center"/>
        </w:trPr>
        <w:tc>
          <w:tcPr>
            <w:tcW w:w="2830" w:type="dxa"/>
          </w:tcPr>
          <w:p w14:paraId="1FFF17E0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antenna element gain</w:t>
            </w:r>
          </w:p>
        </w:tc>
        <w:tc>
          <w:tcPr>
            <w:tcW w:w="4536" w:type="dxa"/>
          </w:tcPr>
          <w:p w14:paraId="1843BFB3" w14:textId="77777777" w:rsidR="00F004BD" w:rsidRPr="004C2273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dBi</w:t>
            </w:r>
            <w:proofErr w:type="spellEnd"/>
          </w:p>
        </w:tc>
      </w:tr>
      <w:tr w:rsidR="00F004BD" w:rsidRPr="00B66DB6" w14:paraId="7E25D13C" w14:textId="77777777" w:rsidTr="00814393">
        <w:trPr>
          <w:trHeight w:val="20"/>
          <w:jc w:val="center"/>
        </w:trPr>
        <w:tc>
          <w:tcPr>
            <w:tcW w:w="2830" w:type="dxa"/>
          </w:tcPr>
          <w:p w14:paraId="687CCC91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536" w:type="dxa"/>
          </w:tcPr>
          <w:p w14:paraId="16C0D130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Mg,Ng,M,N,P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 = (1,2,2,2,2)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with (0.5 dv, 0.5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dH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F004BD" w:rsidRPr="00B66DB6" w14:paraId="371B3338" w14:textId="77777777" w:rsidTr="00814393">
        <w:trPr>
          <w:trHeight w:val="20"/>
          <w:jc w:val="center"/>
        </w:trPr>
        <w:tc>
          <w:tcPr>
            <w:tcW w:w="2830" w:type="dxa"/>
          </w:tcPr>
          <w:p w14:paraId="0BD8F0D9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antenna element gain</w:t>
            </w:r>
          </w:p>
        </w:tc>
        <w:tc>
          <w:tcPr>
            <w:tcW w:w="4536" w:type="dxa"/>
          </w:tcPr>
          <w:p w14:paraId="1C9C66A9" w14:textId="77777777" w:rsidR="00F004BD" w:rsidRPr="004C2273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dBi</w:t>
            </w:r>
            <w:proofErr w:type="spellEnd"/>
          </w:p>
        </w:tc>
      </w:tr>
      <w:tr w:rsidR="00F004BD" w:rsidRPr="00B66DB6" w14:paraId="718ABE13" w14:textId="77777777" w:rsidTr="00814393">
        <w:trPr>
          <w:trHeight w:val="20"/>
          <w:jc w:val="center"/>
        </w:trPr>
        <w:tc>
          <w:tcPr>
            <w:tcW w:w="2830" w:type="dxa"/>
          </w:tcPr>
          <w:p w14:paraId="2988AC4F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BS power l</w:t>
            </w: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imitation</w:t>
            </w:r>
          </w:p>
        </w:tc>
        <w:tc>
          <w:tcPr>
            <w:tcW w:w="4536" w:type="dxa"/>
          </w:tcPr>
          <w:p w14:paraId="7B4718AE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 xml:space="preserve">40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EIRP</w:t>
            </w:r>
          </w:p>
        </w:tc>
      </w:tr>
      <w:tr w:rsidR="00F004BD" w:rsidRPr="00B66DB6" w14:paraId="40658A6A" w14:textId="77777777" w:rsidTr="00814393">
        <w:trPr>
          <w:trHeight w:val="20"/>
          <w:jc w:val="center"/>
        </w:trPr>
        <w:tc>
          <w:tcPr>
            <w:tcW w:w="2830" w:type="dxa"/>
          </w:tcPr>
          <w:p w14:paraId="72AACA46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power l</w:t>
            </w: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imitation</w:t>
            </w:r>
          </w:p>
        </w:tc>
        <w:tc>
          <w:tcPr>
            <w:tcW w:w="4536" w:type="dxa"/>
          </w:tcPr>
          <w:p w14:paraId="1D1EC483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 xml:space="preserve">25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EIRP with 21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dBm</w:t>
            </w:r>
            <w:proofErr w:type="spellEnd"/>
            <w:r w:rsidRPr="004C2273">
              <w:rPr>
                <w:rFonts w:ascii="Times New Roman" w:hAnsi="Times New Roman"/>
                <w:sz w:val="18"/>
                <w:szCs w:val="18"/>
              </w:rPr>
              <w:t xml:space="preserve"> max </w:t>
            </w:r>
            <w:proofErr w:type="spellStart"/>
            <w:r w:rsidRPr="004C2273">
              <w:rPr>
                <w:rFonts w:ascii="Times New Roman" w:hAnsi="Times New Roman"/>
                <w:sz w:val="18"/>
                <w:szCs w:val="18"/>
              </w:rPr>
              <w:t>TxP</w:t>
            </w:r>
            <w:proofErr w:type="spellEnd"/>
          </w:p>
        </w:tc>
      </w:tr>
      <w:tr w:rsidR="00F004BD" w:rsidRPr="00B66DB6" w14:paraId="6B9ED494" w14:textId="77777777" w:rsidTr="00814393">
        <w:trPr>
          <w:trHeight w:val="20"/>
          <w:jc w:val="center"/>
        </w:trPr>
        <w:tc>
          <w:tcPr>
            <w:tcW w:w="2830" w:type="dxa"/>
          </w:tcPr>
          <w:p w14:paraId="127BE086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4C2273">
              <w:rPr>
                <w:rFonts w:ascii="Times New Roman" w:hAnsi="Times New Roman"/>
                <w:b/>
                <w:sz w:val="18"/>
                <w:szCs w:val="18"/>
              </w:rPr>
              <w:t>BS NF</w:t>
            </w:r>
          </w:p>
        </w:tc>
        <w:tc>
          <w:tcPr>
            <w:tcW w:w="4536" w:type="dxa"/>
          </w:tcPr>
          <w:p w14:paraId="35612A41" w14:textId="77777777" w:rsidR="00F004BD" w:rsidRPr="004C2273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7 dB</w:t>
            </w:r>
          </w:p>
        </w:tc>
      </w:tr>
      <w:tr w:rsidR="00F004BD" w:rsidRPr="00B66DB6" w14:paraId="5E689D8E" w14:textId="77777777" w:rsidTr="00814393">
        <w:trPr>
          <w:trHeight w:val="20"/>
          <w:jc w:val="center"/>
        </w:trPr>
        <w:tc>
          <w:tcPr>
            <w:tcW w:w="2830" w:type="dxa"/>
          </w:tcPr>
          <w:p w14:paraId="474E3138" w14:textId="77777777" w:rsidR="00F004BD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UE NF</w:t>
            </w:r>
          </w:p>
        </w:tc>
        <w:tc>
          <w:tcPr>
            <w:tcW w:w="4536" w:type="dxa"/>
          </w:tcPr>
          <w:p w14:paraId="1DC30A23" w14:textId="77777777" w:rsidR="00F004BD" w:rsidRPr="004C2273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4C2273">
              <w:rPr>
                <w:rFonts w:ascii="Times New Roman" w:hAnsi="Times New Roman"/>
                <w:sz w:val="18"/>
                <w:szCs w:val="18"/>
              </w:rPr>
              <w:t xml:space="preserve"> dB</w:t>
            </w:r>
          </w:p>
        </w:tc>
      </w:tr>
      <w:tr w:rsidR="00F004BD" w:rsidRPr="00B66DB6" w14:paraId="6EA4920D" w14:textId="77777777" w:rsidTr="00814393">
        <w:trPr>
          <w:trHeight w:val="20"/>
          <w:jc w:val="center"/>
        </w:trPr>
        <w:tc>
          <w:tcPr>
            <w:tcW w:w="2830" w:type="dxa"/>
          </w:tcPr>
          <w:p w14:paraId="6E713D4E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PDCCH overhead</w:t>
            </w:r>
          </w:p>
        </w:tc>
        <w:tc>
          <w:tcPr>
            <w:tcW w:w="4536" w:type="dxa"/>
          </w:tcPr>
          <w:p w14:paraId="0949C8AF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symbol per slot </w:t>
            </w:r>
          </w:p>
        </w:tc>
      </w:tr>
      <w:tr w:rsidR="00F004BD" w:rsidRPr="00B66DB6" w14:paraId="05A6847D" w14:textId="77777777" w:rsidTr="00814393">
        <w:trPr>
          <w:trHeight w:val="20"/>
          <w:jc w:val="center"/>
        </w:trPr>
        <w:tc>
          <w:tcPr>
            <w:tcW w:w="2830" w:type="dxa"/>
          </w:tcPr>
          <w:p w14:paraId="3A83EA91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DMRS overhead</w:t>
            </w:r>
          </w:p>
        </w:tc>
        <w:tc>
          <w:tcPr>
            <w:tcW w:w="4536" w:type="dxa"/>
          </w:tcPr>
          <w:p w14:paraId="71CAA19A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symbol per slot</w:t>
            </w:r>
          </w:p>
        </w:tc>
      </w:tr>
      <w:tr w:rsidR="00F004BD" w:rsidRPr="00B66DB6" w14:paraId="2D51A2DC" w14:textId="77777777" w:rsidTr="00814393">
        <w:trPr>
          <w:trHeight w:val="20"/>
          <w:jc w:val="center"/>
        </w:trPr>
        <w:tc>
          <w:tcPr>
            <w:tcW w:w="2830" w:type="dxa"/>
          </w:tcPr>
          <w:p w14:paraId="6035667B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536" w:type="dxa"/>
          </w:tcPr>
          <w:p w14:paraId="7BA969ED" w14:textId="77777777" w:rsidR="00F004BD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FTP model 3 (27 Mbyte file)</w:t>
            </w:r>
          </w:p>
        </w:tc>
      </w:tr>
      <w:tr w:rsidR="00F004BD" w:rsidRPr="00B66DB6" w14:paraId="7E242A8E" w14:textId="77777777" w:rsidTr="00814393">
        <w:trPr>
          <w:trHeight w:val="20"/>
          <w:jc w:val="center"/>
        </w:trPr>
        <w:tc>
          <w:tcPr>
            <w:tcW w:w="2830" w:type="dxa"/>
          </w:tcPr>
          <w:p w14:paraId="2FE18BD8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DL/UL traffic radio</w:t>
            </w:r>
          </w:p>
        </w:tc>
        <w:tc>
          <w:tcPr>
            <w:tcW w:w="4536" w:type="dxa"/>
          </w:tcPr>
          <w:p w14:paraId="7ABEA09A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50% DL, 50% UL</w:t>
            </w:r>
          </w:p>
        </w:tc>
      </w:tr>
      <w:tr w:rsidR="00F004BD" w:rsidRPr="00B66DB6" w14:paraId="21132027" w14:textId="77777777" w:rsidTr="00814393">
        <w:trPr>
          <w:trHeight w:val="20"/>
          <w:jc w:val="center"/>
        </w:trPr>
        <w:tc>
          <w:tcPr>
            <w:tcW w:w="2830" w:type="dxa"/>
          </w:tcPr>
          <w:p w14:paraId="4C81781B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LBT based channel access</w:t>
            </w:r>
          </w:p>
        </w:tc>
        <w:tc>
          <w:tcPr>
            <w:tcW w:w="4536" w:type="dxa"/>
          </w:tcPr>
          <w:p w14:paraId="1DE97AA7" w14:textId="77777777" w:rsidR="00F004BD" w:rsidRPr="00530262" w:rsidRDefault="00F004BD" w:rsidP="0081439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C2273">
              <w:rPr>
                <w:rFonts w:ascii="Times New Roman" w:hAnsi="Times New Roman"/>
                <w:sz w:val="18"/>
                <w:szCs w:val="18"/>
              </w:rPr>
              <w:t>EN 302 567</w:t>
            </w:r>
          </w:p>
        </w:tc>
      </w:tr>
    </w:tbl>
    <w:p w14:paraId="75C53695" w14:textId="77777777" w:rsidR="00F004BD" w:rsidRPr="008D0F33" w:rsidRDefault="00F004BD" w:rsidP="00F004BD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29CBD7BC" w14:textId="77777777" w:rsidR="00F004BD" w:rsidRDefault="00F004BD" w:rsidP="00F004BD">
      <w:pPr>
        <w:spacing w:after="0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1966DBAE" w14:textId="77777777" w:rsidR="00085D35" w:rsidRPr="008D0F33" w:rsidRDefault="00085D35" w:rsidP="00827D2B">
      <w:pPr>
        <w:spacing w:after="0"/>
        <w:ind w:firstLineChars="193" w:firstLine="386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sectPr w:rsidR="00085D35" w:rsidRPr="008D0F33" w:rsidSect="00C74D90">
      <w:footerReference w:type="default" r:id="rId1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E59CB" w14:textId="77777777" w:rsidR="007930A3" w:rsidRDefault="007930A3" w:rsidP="00C01439">
      <w:pPr>
        <w:spacing w:after="0" w:line="240" w:lineRule="auto"/>
      </w:pPr>
      <w:r>
        <w:separator/>
      </w:r>
    </w:p>
  </w:endnote>
  <w:endnote w:type="continuationSeparator" w:id="0">
    <w:p w14:paraId="69F81D43" w14:textId="77777777" w:rsidR="007930A3" w:rsidRDefault="007930A3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49B1" w14:textId="5BF24151" w:rsidR="000E124D" w:rsidRPr="00473EE7" w:rsidRDefault="000E124D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3F6A39">
      <w:rPr>
        <w:b/>
        <w:noProof/>
        <w:sz w:val="20"/>
        <w:szCs w:val="20"/>
      </w:rPr>
      <w:t>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3F6A39" w:rsidRPr="003F6A39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32CB2" w14:textId="77777777" w:rsidR="007930A3" w:rsidRDefault="007930A3" w:rsidP="00C01439">
      <w:pPr>
        <w:spacing w:after="0" w:line="240" w:lineRule="auto"/>
      </w:pPr>
      <w:r>
        <w:separator/>
      </w:r>
    </w:p>
  </w:footnote>
  <w:footnote w:type="continuationSeparator" w:id="0">
    <w:p w14:paraId="6B3A18FA" w14:textId="77777777" w:rsidR="007930A3" w:rsidRDefault="007930A3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0062A1"/>
    <w:multiLevelType w:val="hybridMultilevel"/>
    <w:tmpl w:val="B6EAD04E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397C0671"/>
    <w:multiLevelType w:val="multilevel"/>
    <w:tmpl w:val="397C06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8021CF2"/>
    <w:multiLevelType w:val="hybridMultilevel"/>
    <w:tmpl w:val="37AC3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60CA3"/>
    <w:multiLevelType w:val="hybridMultilevel"/>
    <w:tmpl w:val="D110E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96B5A0F"/>
    <w:multiLevelType w:val="hybridMultilevel"/>
    <w:tmpl w:val="6E9E2D1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8"/>
  </w:num>
  <w:num w:numId="10">
    <w:abstractNumId w:val="5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5481"/>
    <w:rsid w:val="00005F68"/>
    <w:rsid w:val="00006B98"/>
    <w:rsid w:val="00010E19"/>
    <w:rsid w:val="00011DD9"/>
    <w:rsid w:val="00012811"/>
    <w:rsid w:val="00012B12"/>
    <w:rsid w:val="00013A9A"/>
    <w:rsid w:val="00014061"/>
    <w:rsid w:val="000143C4"/>
    <w:rsid w:val="000151A6"/>
    <w:rsid w:val="00015218"/>
    <w:rsid w:val="00020ACC"/>
    <w:rsid w:val="00021E63"/>
    <w:rsid w:val="00023098"/>
    <w:rsid w:val="00023179"/>
    <w:rsid w:val="00023F99"/>
    <w:rsid w:val="00024FAD"/>
    <w:rsid w:val="0002692D"/>
    <w:rsid w:val="000308D5"/>
    <w:rsid w:val="000311B6"/>
    <w:rsid w:val="00031468"/>
    <w:rsid w:val="00031FBF"/>
    <w:rsid w:val="00031FF2"/>
    <w:rsid w:val="000324E1"/>
    <w:rsid w:val="00042314"/>
    <w:rsid w:val="000427B6"/>
    <w:rsid w:val="00042F21"/>
    <w:rsid w:val="00045BC4"/>
    <w:rsid w:val="0005046B"/>
    <w:rsid w:val="0005097F"/>
    <w:rsid w:val="00050A1E"/>
    <w:rsid w:val="00052F40"/>
    <w:rsid w:val="00053067"/>
    <w:rsid w:val="00054690"/>
    <w:rsid w:val="000565BE"/>
    <w:rsid w:val="00056D9D"/>
    <w:rsid w:val="0005705C"/>
    <w:rsid w:val="00060CA5"/>
    <w:rsid w:val="00062C7E"/>
    <w:rsid w:val="00062D86"/>
    <w:rsid w:val="000647CE"/>
    <w:rsid w:val="00065775"/>
    <w:rsid w:val="00066D7C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80494"/>
    <w:rsid w:val="0008204E"/>
    <w:rsid w:val="00083899"/>
    <w:rsid w:val="00085169"/>
    <w:rsid w:val="000851CD"/>
    <w:rsid w:val="00085D35"/>
    <w:rsid w:val="000866D4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30D"/>
    <w:rsid w:val="000A0EB5"/>
    <w:rsid w:val="000A0EF5"/>
    <w:rsid w:val="000A1082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4C80"/>
    <w:rsid w:val="000B4E07"/>
    <w:rsid w:val="000B72E3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124D"/>
    <w:rsid w:val="000E22DD"/>
    <w:rsid w:val="000E4F3B"/>
    <w:rsid w:val="000E72E0"/>
    <w:rsid w:val="000F0C98"/>
    <w:rsid w:val="000F12F5"/>
    <w:rsid w:val="000F1458"/>
    <w:rsid w:val="000F24B9"/>
    <w:rsid w:val="000F3A7A"/>
    <w:rsid w:val="000F4EE1"/>
    <w:rsid w:val="000F541A"/>
    <w:rsid w:val="000F605A"/>
    <w:rsid w:val="000F640A"/>
    <w:rsid w:val="000F760C"/>
    <w:rsid w:val="0010237D"/>
    <w:rsid w:val="00104358"/>
    <w:rsid w:val="00104923"/>
    <w:rsid w:val="00105A84"/>
    <w:rsid w:val="00105CCF"/>
    <w:rsid w:val="001104B6"/>
    <w:rsid w:val="00112461"/>
    <w:rsid w:val="00116709"/>
    <w:rsid w:val="00117B61"/>
    <w:rsid w:val="001221B7"/>
    <w:rsid w:val="001227D4"/>
    <w:rsid w:val="00122C9F"/>
    <w:rsid w:val="00123E92"/>
    <w:rsid w:val="00124C78"/>
    <w:rsid w:val="00126B61"/>
    <w:rsid w:val="001277B4"/>
    <w:rsid w:val="0013020F"/>
    <w:rsid w:val="001306FF"/>
    <w:rsid w:val="001318A0"/>
    <w:rsid w:val="00132339"/>
    <w:rsid w:val="001335F9"/>
    <w:rsid w:val="00136C1F"/>
    <w:rsid w:val="00137484"/>
    <w:rsid w:val="0013782A"/>
    <w:rsid w:val="00137952"/>
    <w:rsid w:val="00140292"/>
    <w:rsid w:val="00141048"/>
    <w:rsid w:val="00141DDE"/>
    <w:rsid w:val="00142FE5"/>
    <w:rsid w:val="001437D1"/>
    <w:rsid w:val="00144DB6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70B6B"/>
    <w:rsid w:val="001752F2"/>
    <w:rsid w:val="00176805"/>
    <w:rsid w:val="00176F51"/>
    <w:rsid w:val="0018109F"/>
    <w:rsid w:val="00181C4D"/>
    <w:rsid w:val="001868BA"/>
    <w:rsid w:val="001869A5"/>
    <w:rsid w:val="00186FBD"/>
    <w:rsid w:val="00187E22"/>
    <w:rsid w:val="00187F8C"/>
    <w:rsid w:val="00193A90"/>
    <w:rsid w:val="00193EAC"/>
    <w:rsid w:val="001949F4"/>
    <w:rsid w:val="00194A81"/>
    <w:rsid w:val="00194AB6"/>
    <w:rsid w:val="001A0091"/>
    <w:rsid w:val="001A199C"/>
    <w:rsid w:val="001A1F96"/>
    <w:rsid w:val="001A2957"/>
    <w:rsid w:val="001A2DDF"/>
    <w:rsid w:val="001A2E9A"/>
    <w:rsid w:val="001A4B16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53DB"/>
    <w:rsid w:val="001B67AA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84C"/>
    <w:rsid w:val="001D2163"/>
    <w:rsid w:val="001D3C3C"/>
    <w:rsid w:val="001D3F01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F13D8"/>
    <w:rsid w:val="001F2B62"/>
    <w:rsid w:val="001F36E5"/>
    <w:rsid w:val="001F3C88"/>
    <w:rsid w:val="001F4200"/>
    <w:rsid w:val="001F53A1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109FA"/>
    <w:rsid w:val="002134B6"/>
    <w:rsid w:val="00215023"/>
    <w:rsid w:val="00215958"/>
    <w:rsid w:val="00216A70"/>
    <w:rsid w:val="00217118"/>
    <w:rsid w:val="0022288B"/>
    <w:rsid w:val="00223FA6"/>
    <w:rsid w:val="00225997"/>
    <w:rsid w:val="002259B6"/>
    <w:rsid w:val="00226765"/>
    <w:rsid w:val="002278EA"/>
    <w:rsid w:val="00232E51"/>
    <w:rsid w:val="00233B2D"/>
    <w:rsid w:val="002345B2"/>
    <w:rsid w:val="00234717"/>
    <w:rsid w:val="00235F4D"/>
    <w:rsid w:val="00236659"/>
    <w:rsid w:val="00236E77"/>
    <w:rsid w:val="0024256E"/>
    <w:rsid w:val="00242982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45F6"/>
    <w:rsid w:val="002547F9"/>
    <w:rsid w:val="002562F7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504"/>
    <w:rsid w:val="00270887"/>
    <w:rsid w:val="00272138"/>
    <w:rsid w:val="0027303B"/>
    <w:rsid w:val="00273170"/>
    <w:rsid w:val="00273BD7"/>
    <w:rsid w:val="00274A44"/>
    <w:rsid w:val="00275ACB"/>
    <w:rsid w:val="00275B56"/>
    <w:rsid w:val="002800B7"/>
    <w:rsid w:val="00280411"/>
    <w:rsid w:val="00281B8A"/>
    <w:rsid w:val="0028226D"/>
    <w:rsid w:val="00282AE4"/>
    <w:rsid w:val="00283523"/>
    <w:rsid w:val="00284A35"/>
    <w:rsid w:val="002857BB"/>
    <w:rsid w:val="00285DD7"/>
    <w:rsid w:val="00286EA0"/>
    <w:rsid w:val="00286FC8"/>
    <w:rsid w:val="0028775E"/>
    <w:rsid w:val="00290C53"/>
    <w:rsid w:val="00290FA3"/>
    <w:rsid w:val="00291578"/>
    <w:rsid w:val="00291D26"/>
    <w:rsid w:val="0029233F"/>
    <w:rsid w:val="0029582E"/>
    <w:rsid w:val="00297F05"/>
    <w:rsid w:val="00297F9D"/>
    <w:rsid w:val="002A19BC"/>
    <w:rsid w:val="002A1E5C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4EAC"/>
    <w:rsid w:val="002C502B"/>
    <w:rsid w:val="002C7D02"/>
    <w:rsid w:val="002D09AC"/>
    <w:rsid w:val="002D26F9"/>
    <w:rsid w:val="002D31A7"/>
    <w:rsid w:val="002D31D2"/>
    <w:rsid w:val="002D42BD"/>
    <w:rsid w:val="002D5A3D"/>
    <w:rsid w:val="002D5D4D"/>
    <w:rsid w:val="002D6E5C"/>
    <w:rsid w:val="002E0434"/>
    <w:rsid w:val="002E0A0B"/>
    <w:rsid w:val="002E1352"/>
    <w:rsid w:val="002E333D"/>
    <w:rsid w:val="002E3B4A"/>
    <w:rsid w:val="002E46D1"/>
    <w:rsid w:val="002E5234"/>
    <w:rsid w:val="002E5DC3"/>
    <w:rsid w:val="002E5F6E"/>
    <w:rsid w:val="002E7451"/>
    <w:rsid w:val="002E7DC9"/>
    <w:rsid w:val="002F268D"/>
    <w:rsid w:val="002F293A"/>
    <w:rsid w:val="002F331B"/>
    <w:rsid w:val="002F4214"/>
    <w:rsid w:val="002F4A1A"/>
    <w:rsid w:val="002F73EA"/>
    <w:rsid w:val="00300EE3"/>
    <w:rsid w:val="00303859"/>
    <w:rsid w:val="003039C1"/>
    <w:rsid w:val="003043F9"/>
    <w:rsid w:val="00306AE6"/>
    <w:rsid w:val="00306E5C"/>
    <w:rsid w:val="00307242"/>
    <w:rsid w:val="003075F6"/>
    <w:rsid w:val="00307FB7"/>
    <w:rsid w:val="003100EB"/>
    <w:rsid w:val="00311A0D"/>
    <w:rsid w:val="00311EB7"/>
    <w:rsid w:val="00312A0E"/>
    <w:rsid w:val="00312D56"/>
    <w:rsid w:val="00314A4C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F42"/>
    <w:rsid w:val="00324134"/>
    <w:rsid w:val="00324AB3"/>
    <w:rsid w:val="0032599A"/>
    <w:rsid w:val="00326D9A"/>
    <w:rsid w:val="0033030D"/>
    <w:rsid w:val="00330DE5"/>
    <w:rsid w:val="0033174C"/>
    <w:rsid w:val="00331985"/>
    <w:rsid w:val="00331E98"/>
    <w:rsid w:val="00333A3F"/>
    <w:rsid w:val="0033465F"/>
    <w:rsid w:val="003354FA"/>
    <w:rsid w:val="00336F59"/>
    <w:rsid w:val="0034038D"/>
    <w:rsid w:val="003410E0"/>
    <w:rsid w:val="00341744"/>
    <w:rsid w:val="003456D0"/>
    <w:rsid w:val="00346688"/>
    <w:rsid w:val="003469DE"/>
    <w:rsid w:val="00350B76"/>
    <w:rsid w:val="003532A6"/>
    <w:rsid w:val="00354D3B"/>
    <w:rsid w:val="00354F39"/>
    <w:rsid w:val="00355753"/>
    <w:rsid w:val="00355761"/>
    <w:rsid w:val="00355F53"/>
    <w:rsid w:val="00356300"/>
    <w:rsid w:val="003602EF"/>
    <w:rsid w:val="00362AD2"/>
    <w:rsid w:val="00363842"/>
    <w:rsid w:val="00363BB0"/>
    <w:rsid w:val="00364734"/>
    <w:rsid w:val="00365400"/>
    <w:rsid w:val="00365D09"/>
    <w:rsid w:val="00367C07"/>
    <w:rsid w:val="00367EFA"/>
    <w:rsid w:val="00370CE1"/>
    <w:rsid w:val="00371233"/>
    <w:rsid w:val="003720BE"/>
    <w:rsid w:val="00372AB2"/>
    <w:rsid w:val="0037315D"/>
    <w:rsid w:val="00373218"/>
    <w:rsid w:val="00373A14"/>
    <w:rsid w:val="00376A13"/>
    <w:rsid w:val="00377809"/>
    <w:rsid w:val="00381B28"/>
    <w:rsid w:val="00381FF3"/>
    <w:rsid w:val="0038541C"/>
    <w:rsid w:val="00385724"/>
    <w:rsid w:val="003867DA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62FC"/>
    <w:rsid w:val="003A793F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6140"/>
    <w:rsid w:val="003C64CC"/>
    <w:rsid w:val="003C7718"/>
    <w:rsid w:val="003D064E"/>
    <w:rsid w:val="003D33DF"/>
    <w:rsid w:val="003D37D3"/>
    <w:rsid w:val="003D3D7E"/>
    <w:rsid w:val="003D5BAA"/>
    <w:rsid w:val="003D65B7"/>
    <w:rsid w:val="003D6D83"/>
    <w:rsid w:val="003D6F24"/>
    <w:rsid w:val="003D7D1C"/>
    <w:rsid w:val="003E07F1"/>
    <w:rsid w:val="003E1317"/>
    <w:rsid w:val="003E2043"/>
    <w:rsid w:val="003E214E"/>
    <w:rsid w:val="003E2BC3"/>
    <w:rsid w:val="003E37F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6A39"/>
    <w:rsid w:val="003F7395"/>
    <w:rsid w:val="003F7D80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3134"/>
    <w:rsid w:val="00413F11"/>
    <w:rsid w:val="004178FF"/>
    <w:rsid w:val="00417D2A"/>
    <w:rsid w:val="004202A3"/>
    <w:rsid w:val="00421C96"/>
    <w:rsid w:val="00422519"/>
    <w:rsid w:val="00423A73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5FD"/>
    <w:rsid w:val="00435A3F"/>
    <w:rsid w:val="00436056"/>
    <w:rsid w:val="004369E2"/>
    <w:rsid w:val="004376AC"/>
    <w:rsid w:val="00437A6A"/>
    <w:rsid w:val="004405FE"/>
    <w:rsid w:val="00444325"/>
    <w:rsid w:val="00447156"/>
    <w:rsid w:val="00447C05"/>
    <w:rsid w:val="00447E29"/>
    <w:rsid w:val="00450236"/>
    <w:rsid w:val="00450F28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1924"/>
    <w:rsid w:val="00463CBB"/>
    <w:rsid w:val="0046502B"/>
    <w:rsid w:val="00465958"/>
    <w:rsid w:val="00466FF2"/>
    <w:rsid w:val="00467A9B"/>
    <w:rsid w:val="00473E04"/>
    <w:rsid w:val="00473EE7"/>
    <w:rsid w:val="00474C66"/>
    <w:rsid w:val="00480096"/>
    <w:rsid w:val="004800D5"/>
    <w:rsid w:val="00480699"/>
    <w:rsid w:val="004815B3"/>
    <w:rsid w:val="00485E96"/>
    <w:rsid w:val="00487DBE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3719"/>
    <w:rsid w:val="004B3932"/>
    <w:rsid w:val="004B3D47"/>
    <w:rsid w:val="004B3E4E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5D92"/>
    <w:rsid w:val="004C6F41"/>
    <w:rsid w:val="004C720D"/>
    <w:rsid w:val="004C76DD"/>
    <w:rsid w:val="004D0480"/>
    <w:rsid w:val="004D0EF4"/>
    <w:rsid w:val="004D1025"/>
    <w:rsid w:val="004D20D6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7B34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BD6"/>
    <w:rsid w:val="00502FC6"/>
    <w:rsid w:val="00507E55"/>
    <w:rsid w:val="00510796"/>
    <w:rsid w:val="00510E79"/>
    <w:rsid w:val="00511121"/>
    <w:rsid w:val="00511357"/>
    <w:rsid w:val="00511645"/>
    <w:rsid w:val="00512240"/>
    <w:rsid w:val="0051361E"/>
    <w:rsid w:val="00514DFB"/>
    <w:rsid w:val="00514E6D"/>
    <w:rsid w:val="005151C0"/>
    <w:rsid w:val="0051683A"/>
    <w:rsid w:val="00516D9F"/>
    <w:rsid w:val="00517DB4"/>
    <w:rsid w:val="00520DD0"/>
    <w:rsid w:val="00521CC1"/>
    <w:rsid w:val="00522262"/>
    <w:rsid w:val="00523BC6"/>
    <w:rsid w:val="00524420"/>
    <w:rsid w:val="00524472"/>
    <w:rsid w:val="0052516E"/>
    <w:rsid w:val="00525CB9"/>
    <w:rsid w:val="00527170"/>
    <w:rsid w:val="005276CA"/>
    <w:rsid w:val="00527875"/>
    <w:rsid w:val="005310EE"/>
    <w:rsid w:val="00531F33"/>
    <w:rsid w:val="00532E3E"/>
    <w:rsid w:val="00533A20"/>
    <w:rsid w:val="00535B28"/>
    <w:rsid w:val="005361B1"/>
    <w:rsid w:val="0053684C"/>
    <w:rsid w:val="00536B9B"/>
    <w:rsid w:val="00536FED"/>
    <w:rsid w:val="00541973"/>
    <w:rsid w:val="00542AEB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A93"/>
    <w:rsid w:val="00560EE7"/>
    <w:rsid w:val="00560F68"/>
    <w:rsid w:val="0056158B"/>
    <w:rsid w:val="005617E0"/>
    <w:rsid w:val="005621BA"/>
    <w:rsid w:val="00562D0D"/>
    <w:rsid w:val="00563DCD"/>
    <w:rsid w:val="00563EC6"/>
    <w:rsid w:val="005640FB"/>
    <w:rsid w:val="00566484"/>
    <w:rsid w:val="00567F12"/>
    <w:rsid w:val="0057091B"/>
    <w:rsid w:val="00570C07"/>
    <w:rsid w:val="0057290B"/>
    <w:rsid w:val="00572C72"/>
    <w:rsid w:val="00574527"/>
    <w:rsid w:val="005753E3"/>
    <w:rsid w:val="00580FFC"/>
    <w:rsid w:val="005837E5"/>
    <w:rsid w:val="005854C9"/>
    <w:rsid w:val="00586C60"/>
    <w:rsid w:val="00587F21"/>
    <w:rsid w:val="00592C5F"/>
    <w:rsid w:val="00593FC4"/>
    <w:rsid w:val="00595B75"/>
    <w:rsid w:val="005963DF"/>
    <w:rsid w:val="0059704D"/>
    <w:rsid w:val="005973A5"/>
    <w:rsid w:val="005A04E1"/>
    <w:rsid w:val="005A1F20"/>
    <w:rsid w:val="005A36E6"/>
    <w:rsid w:val="005A3999"/>
    <w:rsid w:val="005A4341"/>
    <w:rsid w:val="005A71F6"/>
    <w:rsid w:val="005B0663"/>
    <w:rsid w:val="005B30F1"/>
    <w:rsid w:val="005B4215"/>
    <w:rsid w:val="005B4246"/>
    <w:rsid w:val="005B441F"/>
    <w:rsid w:val="005B57CD"/>
    <w:rsid w:val="005B72E3"/>
    <w:rsid w:val="005C0899"/>
    <w:rsid w:val="005C1E9D"/>
    <w:rsid w:val="005C3AAA"/>
    <w:rsid w:val="005C4793"/>
    <w:rsid w:val="005C55AC"/>
    <w:rsid w:val="005C5BA4"/>
    <w:rsid w:val="005C5D45"/>
    <w:rsid w:val="005C628D"/>
    <w:rsid w:val="005C6F03"/>
    <w:rsid w:val="005C785D"/>
    <w:rsid w:val="005D31B5"/>
    <w:rsid w:val="005D3573"/>
    <w:rsid w:val="005D35C6"/>
    <w:rsid w:val="005D3622"/>
    <w:rsid w:val="005D449F"/>
    <w:rsid w:val="005D6966"/>
    <w:rsid w:val="005D6EBF"/>
    <w:rsid w:val="005D71E6"/>
    <w:rsid w:val="005D7B2E"/>
    <w:rsid w:val="005D7C89"/>
    <w:rsid w:val="005E27F8"/>
    <w:rsid w:val="005E2A87"/>
    <w:rsid w:val="005E4ED5"/>
    <w:rsid w:val="005E6C3B"/>
    <w:rsid w:val="005E7170"/>
    <w:rsid w:val="005E76F4"/>
    <w:rsid w:val="005E78DA"/>
    <w:rsid w:val="005F1336"/>
    <w:rsid w:val="005F1B0C"/>
    <w:rsid w:val="005F2338"/>
    <w:rsid w:val="005F2966"/>
    <w:rsid w:val="005F5E20"/>
    <w:rsid w:val="005F6248"/>
    <w:rsid w:val="005F74C1"/>
    <w:rsid w:val="005F7ACB"/>
    <w:rsid w:val="006011E3"/>
    <w:rsid w:val="0060214E"/>
    <w:rsid w:val="00602478"/>
    <w:rsid w:val="006034DB"/>
    <w:rsid w:val="00604358"/>
    <w:rsid w:val="00607185"/>
    <w:rsid w:val="006077F5"/>
    <w:rsid w:val="00607EAF"/>
    <w:rsid w:val="00610716"/>
    <w:rsid w:val="00611762"/>
    <w:rsid w:val="00612237"/>
    <w:rsid w:val="0061326E"/>
    <w:rsid w:val="00614264"/>
    <w:rsid w:val="00614D09"/>
    <w:rsid w:val="0061559F"/>
    <w:rsid w:val="0061597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327C"/>
    <w:rsid w:val="00633390"/>
    <w:rsid w:val="006341F4"/>
    <w:rsid w:val="00635036"/>
    <w:rsid w:val="00636245"/>
    <w:rsid w:val="00640195"/>
    <w:rsid w:val="00641BFB"/>
    <w:rsid w:val="006422D7"/>
    <w:rsid w:val="0064290C"/>
    <w:rsid w:val="00642F66"/>
    <w:rsid w:val="006431A6"/>
    <w:rsid w:val="00643243"/>
    <w:rsid w:val="00644294"/>
    <w:rsid w:val="00645E0E"/>
    <w:rsid w:val="00645F82"/>
    <w:rsid w:val="006469EA"/>
    <w:rsid w:val="00647B4D"/>
    <w:rsid w:val="00647D17"/>
    <w:rsid w:val="006505C7"/>
    <w:rsid w:val="00650E2F"/>
    <w:rsid w:val="00651C75"/>
    <w:rsid w:val="0065292C"/>
    <w:rsid w:val="00653391"/>
    <w:rsid w:val="00653B0E"/>
    <w:rsid w:val="00654CCB"/>
    <w:rsid w:val="00657AAB"/>
    <w:rsid w:val="00660ADE"/>
    <w:rsid w:val="006610F6"/>
    <w:rsid w:val="00662400"/>
    <w:rsid w:val="00662E1C"/>
    <w:rsid w:val="006643B2"/>
    <w:rsid w:val="006643C7"/>
    <w:rsid w:val="00664CBB"/>
    <w:rsid w:val="00667D9A"/>
    <w:rsid w:val="006701BD"/>
    <w:rsid w:val="00671383"/>
    <w:rsid w:val="00672367"/>
    <w:rsid w:val="00672411"/>
    <w:rsid w:val="0067378D"/>
    <w:rsid w:val="00673B40"/>
    <w:rsid w:val="00676FCB"/>
    <w:rsid w:val="00677A9F"/>
    <w:rsid w:val="0068243B"/>
    <w:rsid w:val="00682CBA"/>
    <w:rsid w:val="0068378C"/>
    <w:rsid w:val="0068401F"/>
    <w:rsid w:val="00684581"/>
    <w:rsid w:val="00684607"/>
    <w:rsid w:val="006853F4"/>
    <w:rsid w:val="00685976"/>
    <w:rsid w:val="00685E29"/>
    <w:rsid w:val="006860BD"/>
    <w:rsid w:val="006913FA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F7A"/>
    <w:rsid w:val="006C05FF"/>
    <w:rsid w:val="006C15DF"/>
    <w:rsid w:val="006C1714"/>
    <w:rsid w:val="006C22C5"/>
    <w:rsid w:val="006C3905"/>
    <w:rsid w:val="006C51CB"/>
    <w:rsid w:val="006C6614"/>
    <w:rsid w:val="006C6CDF"/>
    <w:rsid w:val="006C754A"/>
    <w:rsid w:val="006D01F8"/>
    <w:rsid w:val="006D14C4"/>
    <w:rsid w:val="006D1FC0"/>
    <w:rsid w:val="006D2B15"/>
    <w:rsid w:val="006D38D7"/>
    <w:rsid w:val="006D4E2D"/>
    <w:rsid w:val="006E117B"/>
    <w:rsid w:val="006E1679"/>
    <w:rsid w:val="006E22E3"/>
    <w:rsid w:val="006E3CB6"/>
    <w:rsid w:val="006E68DA"/>
    <w:rsid w:val="006E700E"/>
    <w:rsid w:val="006E70CD"/>
    <w:rsid w:val="006E75B6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4A37"/>
    <w:rsid w:val="00705AD5"/>
    <w:rsid w:val="0071041A"/>
    <w:rsid w:val="007105E0"/>
    <w:rsid w:val="00713C25"/>
    <w:rsid w:val="00715393"/>
    <w:rsid w:val="0071560F"/>
    <w:rsid w:val="00717170"/>
    <w:rsid w:val="007208FB"/>
    <w:rsid w:val="00720B19"/>
    <w:rsid w:val="00720C61"/>
    <w:rsid w:val="00721C9F"/>
    <w:rsid w:val="00722CE7"/>
    <w:rsid w:val="00722D1D"/>
    <w:rsid w:val="00723C21"/>
    <w:rsid w:val="007252BE"/>
    <w:rsid w:val="00726086"/>
    <w:rsid w:val="007261C1"/>
    <w:rsid w:val="00726753"/>
    <w:rsid w:val="007279FE"/>
    <w:rsid w:val="00727A3D"/>
    <w:rsid w:val="00727B13"/>
    <w:rsid w:val="007309C3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60E5"/>
    <w:rsid w:val="00770C3A"/>
    <w:rsid w:val="007716D6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5402"/>
    <w:rsid w:val="00787023"/>
    <w:rsid w:val="0078755C"/>
    <w:rsid w:val="007905DF"/>
    <w:rsid w:val="007928DD"/>
    <w:rsid w:val="007930A3"/>
    <w:rsid w:val="00794DC0"/>
    <w:rsid w:val="00795893"/>
    <w:rsid w:val="007958BD"/>
    <w:rsid w:val="00795BE3"/>
    <w:rsid w:val="00797D47"/>
    <w:rsid w:val="007A0413"/>
    <w:rsid w:val="007A1050"/>
    <w:rsid w:val="007A28AD"/>
    <w:rsid w:val="007A2CC9"/>
    <w:rsid w:val="007A32F3"/>
    <w:rsid w:val="007A5EF3"/>
    <w:rsid w:val="007A71D9"/>
    <w:rsid w:val="007B140E"/>
    <w:rsid w:val="007B2D28"/>
    <w:rsid w:val="007B42FB"/>
    <w:rsid w:val="007B557E"/>
    <w:rsid w:val="007B63A3"/>
    <w:rsid w:val="007B7AA7"/>
    <w:rsid w:val="007C0171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3E61"/>
    <w:rsid w:val="007F4378"/>
    <w:rsid w:val="007F5096"/>
    <w:rsid w:val="007F5603"/>
    <w:rsid w:val="007F5E96"/>
    <w:rsid w:val="007F6D9D"/>
    <w:rsid w:val="00801EE7"/>
    <w:rsid w:val="00805465"/>
    <w:rsid w:val="008062BF"/>
    <w:rsid w:val="0080670E"/>
    <w:rsid w:val="00807948"/>
    <w:rsid w:val="00810F25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6333"/>
    <w:rsid w:val="00827D2B"/>
    <w:rsid w:val="00830A5D"/>
    <w:rsid w:val="00830A75"/>
    <w:rsid w:val="00830EED"/>
    <w:rsid w:val="008315ED"/>
    <w:rsid w:val="00831B7C"/>
    <w:rsid w:val="0083210A"/>
    <w:rsid w:val="008334AC"/>
    <w:rsid w:val="00836FA3"/>
    <w:rsid w:val="00840545"/>
    <w:rsid w:val="00841836"/>
    <w:rsid w:val="0084283A"/>
    <w:rsid w:val="00844524"/>
    <w:rsid w:val="00850087"/>
    <w:rsid w:val="00850E1B"/>
    <w:rsid w:val="008513FA"/>
    <w:rsid w:val="0085308E"/>
    <w:rsid w:val="00853D24"/>
    <w:rsid w:val="00854FD5"/>
    <w:rsid w:val="00856CCA"/>
    <w:rsid w:val="008578FD"/>
    <w:rsid w:val="00860478"/>
    <w:rsid w:val="008627D6"/>
    <w:rsid w:val="0086298E"/>
    <w:rsid w:val="00862B3C"/>
    <w:rsid w:val="00862CE0"/>
    <w:rsid w:val="00863CAD"/>
    <w:rsid w:val="0086420F"/>
    <w:rsid w:val="00864AE8"/>
    <w:rsid w:val="00865295"/>
    <w:rsid w:val="0086567B"/>
    <w:rsid w:val="0086628B"/>
    <w:rsid w:val="008665AA"/>
    <w:rsid w:val="00872692"/>
    <w:rsid w:val="00874016"/>
    <w:rsid w:val="008742A4"/>
    <w:rsid w:val="00874A77"/>
    <w:rsid w:val="008750E9"/>
    <w:rsid w:val="008751D0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B6C"/>
    <w:rsid w:val="00893ED7"/>
    <w:rsid w:val="008972BC"/>
    <w:rsid w:val="008977F5"/>
    <w:rsid w:val="008A1935"/>
    <w:rsid w:val="008A25A2"/>
    <w:rsid w:val="008A25E4"/>
    <w:rsid w:val="008A4D19"/>
    <w:rsid w:val="008A77A0"/>
    <w:rsid w:val="008B2E83"/>
    <w:rsid w:val="008B2F16"/>
    <w:rsid w:val="008B335F"/>
    <w:rsid w:val="008B376A"/>
    <w:rsid w:val="008B4695"/>
    <w:rsid w:val="008B60CE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7128"/>
    <w:rsid w:val="008C7236"/>
    <w:rsid w:val="008C7EDD"/>
    <w:rsid w:val="008D0F33"/>
    <w:rsid w:val="008D1FEF"/>
    <w:rsid w:val="008D26A5"/>
    <w:rsid w:val="008D3066"/>
    <w:rsid w:val="008D4DA5"/>
    <w:rsid w:val="008D5669"/>
    <w:rsid w:val="008D6950"/>
    <w:rsid w:val="008D7CB2"/>
    <w:rsid w:val="008E193F"/>
    <w:rsid w:val="008E2072"/>
    <w:rsid w:val="008E2948"/>
    <w:rsid w:val="008E393D"/>
    <w:rsid w:val="008E3B2A"/>
    <w:rsid w:val="008E468F"/>
    <w:rsid w:val="008E651F"/>
    <w:rsid w:val="008E79D1"/>
    <w:rsid w:val="008E7EE6"/>
    <w:rsid w:val="008F0783"/>
    <w:rsid w:val="008F2916"/>
    <w:rsid w:val="008F2E3C"/>
    <w:rsid w:val="008F4623"/>
    <w:rsid w:val="008F73FA"/>
    <w:rsid w:val="008F78CD"/>
    <w:rsid w:val="008F7D43"/>
    <w:rsid w:val="009013E0"/>
    <w:rsid w:val="00901DAC"/>
    <w:rsid w:val="009041B3"/>
    <w:rsid w:val="009042CC"/>
    <w:rsid w:val="00905B9E"/>
    <w:rsid w:val="009109D0"/>
    <w:rsid w:val="00911206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3F8A"/>
    <w:rsid w:val="00925BBF"/>
    <w:rsid w:val="009267E4"/>
    <w:rsid w:val="00926893"/>
    <w:rsid w:val="0093044B"/>
    <w:rsid w:val="00930835"/>
    <w:rsid w:val="009313F1"/>
    <w:rsid w:val="009319CA"/>
    <w:rsid w:val="0093208D"/>
    <w:rsid w:val="009328D2"/>
    <w:rsid w:val="00932B13"/>
    <w:rsid w:val="00933753"/>
    <w:rsid w:val="00937623"/>
    <w:rsid w:val="00937AB2"/>
    <w:rsid w:val="00940623"/>
    <w:rsid w:val="009407A5"/>
    <w:rsid w:val="00943195"/>
    <w:rsid w:val="00943D0E"/>
    <w:rsid w:val="00944A73"/>
    <w:rsid w:val="00944AE2"/>
    <w:rsid w:val="0094533B"/>
    <w:rsid w:val="009456D4"/>
    <w:rsid w:val="00945D90"/>
    <w:rsid w:val="00945FAA"/>
    <w:rsid w:val="009461A6"/>
    <w:rsid w:val="00946E3C"/>
    <w:rsid w:val="00947479"/>
    <w:rsid w:val="0095054B"/>
    <w:rsid w:val="00950B83"/>
    <w:rsid w:val="009525F7"/>
    <w:rsid w:val="009554F9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20E4"/>
    <w:rsid w:val="009722C3"/>
    <w:rsid w:val="00972A0B"/>
    <w:rsid w:val="0097310C"/>
    <w:rsid w:val="009752FF"/>
    <w:rsid w:val="009766CF"/>
    <w:rsid w:val="00976967"/>
    <w:rsid w:val="00976F54"/>
    <w:rsid w:val="009776F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4BEF"/>
    <w:rsid w:val="00994F06"/>
    <w:rsid w:val="00996A99"/>
    <w:rsid w:val="00996B16"/>
    <w:rsid w:val="00997949"/>
    <w:rsid w:val="00997D79"/>
    <w:rsid w:val="009A0568"/>
    <w:rsid w:val="009A0E4B"/>
    <w:rsid w:val="009A1DDC"/>
    <w:rsid w:val="009A2D2E"/>
    <w:rsid w:val="009A4782"/>
    <w:rsid w:val="009A513E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F2E"/>
    <w:rsid w:val="009B6361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CE2"/>
    <w:rsid w:val="009C5865"/>
    <w:rsid w:val="009D1076"/>
    <w:rsid w:val="009D2BE0"/>
    <w:rsid w:val="009D3947"/>
    <w:rsid w:val="009D79E5"/>
    <w:rsid w:val="009E22C1"/>
    <w:rsid w:val="009E2EB2"/>
    <w:rsid w:val="009E439A"/>
    <w:rsid w:val="009E5BE1"/>
    <w:rsid w:val="009E6BD4"/>
    <w:rsid w:val="009F1E1C"/>
    <w:rsid w:val="009F2095"/>
    <w:rsid w:val="009F49DC"/>
    <w:rsid w:val="00A0197B"/>
    <w:rsid w:val="00A01F97"/>
    <w:rsid w:val="00A03063"/>
    <w:rsid w:val="00A034CA"/>
    <w:rsid w:val="00A03F3A"/>
    <w:rsid w:val="00A04B3D"/>
    <w:rsid w:val="00A04FCA"/>
    <w:rsid w:val="00A059C0"/>
    <w:rsid w:val="00A06225"/>
    <w:rsid w:val="00A06525"/>
    <w:rsid w:val="00A06A43"/>
    <w:rsid w:val="00A0705B"/>
    <w:rsid w:val="00A10084"/>
    <w:rsid w:val="00A10A0B"/>
    <w:rsid w:val="00A11233"/>
    <w:rsid w:val="00A118A7"/>
    <w:rsid w:val="00A13205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3E4F"/>
    <w:rsid w:val="00A44440"/>
    <w:rsid w:val="00A4452E"/>
    <w:rsid w:val="00A45061"/>
    <w:rsid w:val="00A45EBF"/>
    <w:rsid w:val="00A47C0A"/>
    <w:rsid w:val="00A50B22"/>
    <w:rsid w:val="00A51D2D"/>
    <w:rsid w:val="00A5201D"/>
    <w:rsid w:val="00A521C8"/>
    <w:rsid w:val="00A52A2A"/>
    <w:rsid w:val="00A54467"/>
    <w:rsid w:val="00A55A6C"/>
    <w:rsid w:val="00A55F4D"/>
    <w:rsid w:val="00A577D8"/>
    <w:rsid w:val="00A57871"/>
    <w:rsid w:val="00A57AA2"/>
    <w:rsid w:val="00A600F8"/>
    <w:rsid w:val="00A60B2A"/>
    <w:rsid w:val="00A61B22"/>
    <w:rsid w:val="00A62CC1"/>
    <w:rsid w:val="00A63264"/>
    <w:rsid w:val="00A647D5"/>
    <w:rsid w:val="00A64DAA"/>
    <w:rsid w:val="00A66C0C"/>
    <w:rsid w:val="00A67054"/>
    <w:rsid w:val="00A671CB"/>
    <w:rsid w:val="00A700B9"/>
    <w:rsid w:val="00A70CD1"/>
    <w:rsid w:val="00A7109D"/>
    <w:rsid w:val="00A72300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1E9C"/>
    <w:rsid w:val="00A922DE"/>
    <w:rsid w:val="00A94AB5"/>
    <w:rsid w:val="00A94DBC"/>
    <w:rsid w:val="00A95908"/>
    <w:rsid w:val="00A9751C"/>
    <w:rsid w:val="00AA0333"/>
    <w:rsid w:val="00AA161D"/>
    <w:rsid w:val="00AA28FF"/>
    <w:rsid w:val="00AA3EBA"/>
    <w:rsid w:val="00AA4C59"/>
    <w:rsid w:val="00AA5F05"/>
    <w:rsid w:val="00AA6A36"/>
    <w:rsid w:val="00AA6F9D"/>
    <w:rsid w:val="00AA7893"/>
    <w:rsid w:val="00AB128F"/>
    <w:rsid w:val="00AB1478"/>
    <w:rsid w:val="00AB1FC9"/>
    <w:rsid w:val="00AB2FE1"/>
    <w:rsid w:val="00AB31D7"/>
    <w:rsid w:val="00AB3318"/>
    <w:rsid w:val="00AB3A05"/>
    <w:rsid w:val="00AB479D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3881"/>
    <w:rsid w:val="00AD3951"/>
    <w:rsid w:val="00AD41E7"/>
    <w:rsid w:val="00AD551D"/>
    <w:rsid w:val="00AD5AAC"/>
    <w:rsid w:val="00AD6013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7872"/>
    <w:rsid w:val="00AE78D5"/>
    <w:rsid w:val="00AE7D4D"/>
    <w:rsid w:val="00AF0212"/>
    <w:rsid w:val="00AF2C4B"/>
    <w:rsid w:val="00AF3239"/>
    <w:rsid w:val="00AF4E75"/>
    <w:rsid w:val="00AF4EBB"/>
    <w:rsid w:val="00AF6210"/>
    <w:rsid w:val="00AF63B7"/>
    <w:rsid w:val="00B012F7"/>
    <w:rsid w:val="00B01D2A"/>
    <w:rsid w:val="00B02625"/>
    <w:rsid w:val="00B02758"/>
    <w:rsid w:val="00B050F6"/>
    <w:rsid w:val="00B071FF"/>
    <w:rsid w:val="00B07623"/>
    <w:rsid w:val="00B079C8"/>
    <w:rsid w:val="00B07E2B"/>
    <w:rsid w:val="00B11B9F"/>
    <w:rsid w:val="00B11CFF"/>
    <w:rsid w:val="00B11E6C"/>
    <w:rsid w:val="00B1234E"/>
    <w:rsid w:val="00B12BBA"/>
    <w:rsid w:val="00B141FA"/>
    <w:rsid w:val="00B157FA"/>
    <w:rsid w:val="00B15891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35D"/>
    <w:rsid w:val="00B315AD"/>
    <w:rsid w:val="00B35B9B"/>
    <w:rsid w:val="00B36233"/>
    <w:rsid w:val="00B36E7F"/>
    <w:rsid w:val="00B3722A"/>
    <w:rsid w:val="00B37871"/>
    <w:rsid w:val="00B37FE8"/>
    <w:rsid w:val="00B41CE7"/>
    <w:rsid w:val="00B4359E"/>
    <w:rsid w:val="00B460EC"/>
    <w:rsid w:val="00B46D75"/>
    <w:rsid w:val="00B47A6C"/>
    <w:rsid w:val="00B47D03"/>
    <w:rsid w:val="00B500BB"/>
    <w:rsid w:val="00B5033F"/>
    <w:rsid w:val="00B51C97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83A"/>
    <w:rsid w:val="00B67C60"/>
    <w:rsid w:val="00B7233D"/>
    <w:rsid w:val="00B73C87"/>
    <w:rsid w:val="00B74C69"/>
    <w:rsid w:val="00B75627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444E"/>
    <w:rsid w:val="00B851DF"/>
    <w:rsid w:val="00B85761"/>
    <w:rsid w:val="00B85856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645C"/>
    <w:rsid w:val="00B96B4E"/>
    <w:rsid w:val="00BA025F"/>
    <w:rsid w:val="00BA0772"/>
    <w:rsid w:val="00BA0DDE"/>
    <w:rsid w:val="00BA1BAD"/>
    <w:rsid w:val="00BA5BD9"/>
    <w:rsid w:val="00BA603B"/>
    <w:rsid w:val="00BA6229"/>
    <w:rsid w:val="00BA6271"/>
    <w:rsid w:val="00BA66C6"/>
    <w:rsid w:val="00BA6C34"/>
    <w:rsid w:val="00BB0569"/>
    <w:rsid w:val="00BB0BD0"/>
    <w:rsid w:val="00BB17BB"/>
    <w:rsid w:val="00BB1CA2"/>
    <w:rsid w:val="00BB3241"/>
    <w:rsid w:val="00BB3EA1"/>
    <w:rsid w:val="00BB454C"/>
    <w:rsid w:val="00BB4C92"/>
    <w:rsid w:val="00BB6B73"/>
    <w:rsid w:val="00BC1CFF"/>
    <w:rsid w:val="00BC2254"/>
    <w:rsid w:val="00BC266D"/>
    <w:rsid w:val="00BC3E37"/>
    <w:rsid w:val="00BC48A4"/>
    <w:rsid w:val="00BC48E0"/>
    <w:rsid w:val="00BC718F"/>
    <w:rsid w:val="00BC75AA"/>
    <w:rsid w:val="00BC7B9B"/>
    <w:rsid w:val="00BD0F19"/>
    <w:rsid w:val="00BD1C35"/>
    <w:rsid w:val="00BD1FC2"/>
    <w:rsid w:val="00BD4161"/>
    <w:rsid w:val="00BD4AF1"/>
    <w:rsid w:val="00BD5209"/>
    <w:rsid w:val="00BD5772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EF1"/>
    <w:rsid w:val="00BF426A"/>
    <w:rsid w:val="00BF4E3A"/>
    <w:rsid w:val="00BF64E0"/>
    <w:rsid w:val="00C01439"/>
    <w:rsid w:val="00C0222A"/>
    <w:rsid w:val="00C02958"/>
    <w:rsid w:val="00C03A6D"/>
    <w:rsid w:val="00C05EC8"/>
    <w:rsid w:val="00C0722B"/>
    <w:rsid w:val="00C07A63"/>
    <w:rsid w:val="00C1192F"/>
    <w:rsid w:val="00C15045"/>
    <w:rsid w:val="00C15F4B"/>
    <w:rsid w:val="00C16324"/>
    <w:rsid w:val="00C17B3B"/>
    <w:rsid w:val="00C17F44"/>
    <w:rsid w:val="00C22596"/>
    <w:rsid w:val="00C22C4E"/>
    <w:rsid w:val="00C23F5B"/>
    <w:rsid w:val="00C24268"/>
    <w:rsid w:val="00C2437B"/>
    <w:rsid w:val="00C26C04"/>
    <w:rsid w:val="00C27468"/>
    <w:rsid w:val="00C30232"/>
    <w:rsid w:val="00C316E0"/>
    <w:rsid w:val="00C318B0"/>
    <w:rsid w:val="00C318E4"/>
    <w:rsid w:val="00C3304E"/>
    <w:rsid w:val="00C346B5"/>
    <w:rsid w:val="00C34AD7"/>
    <w:rsid w:val="00C36152"/>
    <w:rsid w:val="00C36BD9"/>
    <w:rsid w:val="00C3750A"/>
    <w:rsid w:val="00C37A3C"/>
    <w:rsid w:val="00C428BC"/>
    <w:rsid w:val="00C42C35"/>
    <w:rsid w:val="00C4451C"/>
    <w:rsid w:val="00C46413"/>
    <w:rsid w:val="00C469B2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EA4"/>
    <w:rsid w:val="00C67665"/>
    <w:rsid w:val="00C67DD1"/>
    <w:rsid w:val="00C71FE4"/>
    <w:rsid w:val="00C74D90"/>
    <w:rsid w:val="00C74F49"/>
    <w:rsid w:val="00C753AD"/>
    <w:rsid w:val="00C7555A"/>
    <w:rsid w:val="00C7764C"/>
    <w:rsid w:val="00C80397"/>
    <w:rsid w:val="00C804DF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5E19"/>
    <w:rsid w:val="00C960A7"/>
    <w:rsid w:val="00C96A24"/>
    <w:rsid w:val="00C97316"/>
    <w:rsid w:val="00CA0196"/>
    <w:rsid w:val="00CA085C"/>
    <w:rsid w:val="00CA0E42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888"/>
    <w:rsid w:val="00CB4873"/>
    <w:rsid w:val="00CC1D89"/>
    <w:rsid w:val="00CC23A5"/>
    <w:rsid w:val="00CC3E04"/>
    <w:rsid w:val="00CC3E70"/>
    <w:rsid w:val="00CC40EF"/>
    <w:rsid w:val="00CC4A6A"/>
    <w:rsid w:val="00CC5F73"/>
    <w:rsid w:val="00CC7D9E"/>
    <w:rsid w:val="00CD0DF2"/>
    <w:rsid w:val="00CD21CF"/>
    <w:rsid w:val="00CD3C2F"/>
    <w:rsid w:val="00CD52C6"/>
    <w:rsid w:val="00CD55A0"/>
    <w:rsid w:val="00CD5869"/>
    <w:rsid w:val="00CD6320"/>
    <w:rsid w:val="00CD6389"/>
    <w:rsid w:val="00CD6CF9"/>
    <w:rsid w:val="00CD7722"/>
    <w:rsid w:val="00CE1716"/>
    <w:rsid w:val="00CE2861"/>
    <w:rsid w:val="00CE43C1"/>
    <w:rsid w:val="00CE570C"/>
    <w:rsid w:val="00CE6147"/>
    <w:rsid w:val="00CE6314"/>
    <w:rsid w:val="00CE7033"/>
    <w:rsid w:val="00CE7739"/>
    <w:rsid w:val="00CE7A8D"/>
    <w:rsid w:val="00CE7AC7"/>
    <w:rsid w:val="00CF1599"/>
    <w:rsid w:val="00CF2AD4"/>
    <w:rsid w:val="00CF3137"/>
    <w:rsid w:val="00CF3AF0"/>
    <w:rsid w:val="00CF4D44"/>
    <w:rsid w:val="00CF6888"/>
    <w:rsid w:val="00CF6F46"/>
    <w:rsid w:val="00CF7116"/>
    <w:rsid w:val="00CF7E3B"/>
    <w:rsid w:val="00CF7F22"/>
    <w:rsid w:val="00D0174E"/>
    <w:rsid w:val="00D01D64"/>
    <w:rsid w:val="00D10E4F"/>
    <w:rsid w:val="00D111C6"/>
    <w:rsid w:val="00D11498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1DF3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779"/>
    <w:rsid w:val="00D36B0C"/>
    <w:rsid w:val="00D37EED"/>
    <w:rsid w:val="00D40EDD"/>
    <w:rsid w:val="00D43A59"/>
    <w:rsid w:val="00D46053"/>
    <w:rsid w:val="00D50BA3"/>
    <w:rsid w:val="00D52265"/>
    <w:rsid w:val="00D5248F"/>
    <w:rsid w:val="00D525B8"/>
    <w:rsid w:val="00D52FE0"/>
    <w:rsid w:val="00D54B58"/>
    <w:rsid w:val="00D5652C"/>
    <w:rsid w:val="00D5766E"/>
    <w:rsid w:val="00D57BBD"/>
    <w:rsid w:val="00D61693"/>
    <w:rsid w:val="00D61962"/>
    <w:rsid w:val="00D619FF"/>
    <w:rsid w:val="00D62065"/>
    <w:rsid w:val="00D630B6"/>
    <w:rsid w:val="00D64941"/>
    <w:rsid w:val="00D65214"/>
    <w:rsid w:val="00D7078C"/>
    <w:rsid w:val="00D7107C"/>
    <w:rsid w:val="00D710C0"/>
    <w:rsid w:val="00D7142B"/>
    <w:rsid w:val="00D731BC"/>
    <w:rsid w:val="00D73B52"/>
    <w:rsid w:val="00D73D03"/>
    <w:rsid w:val="00D74348"/>
    <w:rsid w:val="00D7592D"/>
    <w:rsid w:val="00D76AF0"/>
    <w:rsid w:val="00D771B8"/>
    <w:rsid w:val="00D81B80"/>
    <w:rsid w:val="00D83B20"/>
    <w:rsid w:val="00D84C8A"/>
    <w:rsid w:val="00D853C7"/>
    <w:rsid w:val="00D85C31"/>
    <w:rsid w:val="00D910F1"/>
    <w:rsid w:val="00D91706"/>
    <w:rsid w:val="00D91B3D"/>
    <w:rsid w:val="00D92CAB"/>
    <w:rsid w:val="00D9427A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3144"/>
    <w:rsid w:val="00DB367B"/>
    <w:rsid w:val="00DB3A0F"/>
    <w:rsid w:val="00DB5AD5"/>
    <w:rsid w:val="00DB61E3"/>
    <w:rsid w:val="00DB641F"/>
    <w:rsid w:val="00DB6589"/>
    <w:rsid w:val="00DB6667"/>
    <w:rsid w:val="00DB6FA3"/>
    <w:rsid w:val="00DB6FC6"/>
    <w:rsid w:val="00DC02CC"/>
    <w:rsid w:val="00DC0323"/>
    <w:rsid w:val="00DC0BC1"/>
    <w:rsid w:val="00DC20DE"/>
    <w:rsid w:val="00DC2E1A"/>
    <w:rsid w:val="00DC3693"/>
    <w:rsid w:val="00DC4FDF"/>
    <w:rsid w:val="00DC5633"/>
    <w:rsid w:val="00DC6423"/>
    <w:rsid w:val="00DC6690"/>
    <w:rsid w:val="00DC7057"/>
    <w:rsid w:val="00DC77C8"/>
    <w:rsid w:val="00DD253F"/>
    <w:rsid w:val="00DD291D"/>
    <w:rsid w:val="00DD4DB1"/>
    <w:rsid w:val="00DE06A7"/>
    <w:rsid w:val="00DE0A26"/>
    <w:rsid w:val="00DE162F"/>
    <w:rsid w:val="00DE20B6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CB8"/>
    <w:rsid w:val="00DF5912"/>
    <w:rsid w:val="00E02B4A"/>
    <w:rsid w:val="00E02D9D"/>
    <w:rsid w:val="00E034C7"/>
    <w:rsid w:val="00E0494A"/>
    <w:rsid w:val="00E06761"/>
    <w:rsid w:val="00E0689B"/>
    <w:rsid w:val="00E10E0C"/>
    <w:rsid w:val="00E12472"/>
    <w:rsid w:val="00E162EF"/>
    <w:rsid w:val="00E1702C"/>
    <w:rsid w:val="00E17940"/>
    <w:rsid w:val="00E179CC"/>
    <w:rsid w:val="00E17F62"/>
    <w:rsid w:val="00E2023A"/>
    <w:rsid w:val="00E20A0D"/>
    <w:rsid w:val="00E22254"/>
    <w:rsid w:val="00E2401A"/>
    <w:rsid w:val="00E26FB4"/>
    <w:rsid w:val="00E303EF"/>
    <w:rsid w:val="00E3122A"/>
    <w:rsid w:val="00E32E41"/>
    <w:rsid w:val="00E37105"/>
    <w:rsid w:val="00E41AB3"/>
    <w:rsid w:val="00E41ED4"/>
    <w:rsid w:val="00E42547"/>
    <w:rsid w:val="00E42DD5"/>
    <w:rsid w:val="00E430E4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7F8F"/>
    <w:rsid w:val="00E62617"/>
    <w:rsid w:val="00E62CEB"/>
    <w:rsid w:val="00E63B73"/>
    <w:rsid w:val="00E63E00"/>
    <w:rsid w:val="00E63EF7"/>
    <w:rsid w:val="00E65CF8"/>
    <w:rsid w:val="00E65F83"/>
    <w:rsid w:val="00E70166"/>
    <w:rsid w:val="00E71346"/>
    <w:rsid w:val="00E71E73"/>
    <w:rsid w:val="00E72C44"/>
    <w:rsid w:val="00E75E35"/>
    <w:rsid w:val="00E76DF6"/>
    <w:rsid w:val="00E8164E"/>
    <w:rsid w:val="00E816F7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0170"/>
    <w:rsid w:val="00EA152C"/>
    <w:rsid w:val="00EA1EAF"/>
    <w:rsid w:val="00EA1F8E"/>
    <w:rsid w:val="00EA2CEB"/>
    <w:rsid w:val="00EA365F"/>
    <w:rsid w:val="00EA50D1"/>
    <w:rsid w:val="00EA616C"/>
    <w:rsid w:val="00EA6C5B"/>
    <w:rsid w:val="00EA71DA"/>
    <w:rsid w:val="00EB02BA"/>
    <w:rsid w:val="00EB1889"/>
    <w:rsid w:val="00EB2176"/>
    <w:rsid w:val="00EB2637"/>
    <w:rsid w:val="00EB2A1B"/>
    <w:rsid w:val="00EB2DF5"/>
    <w:rsid w:val="00EB43D5"/>
    <w:rsid w:val="00EB5F15"/>
    <w:rsid w:val="00EB70ED"/>
    <w:rsid w:val="00EB76B7"/>
    <w:rsid w:val="00EC10F4"/>
    <w:rsid w:val="00EC253D"/>
    <w:rsid w:val="00EC2D41"/>
    <w:rsid w:val="00EC438A"/>
    <w:rsid w:val="00EC5342"/>
    <w:rsid w:val="00EC53B2"/>
    <w:rsid w:val="00EC5428"/>
    <w:rsid w:val="00EC6472"/>
    <w:rsid w:val="00ED10E5"/>
    <w:rsid w:val="00ED15C5"/>
    <w:rsid w:val="00ED2E5C"/>
    <w:rsid w:val="00ED34D8"/>
    <w:rsid w:val="00ED4300"/>
    <w:rsid w:val="00ED5543"/>
    <w:rsid w:val="00ED6575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4B56"/>
    <w:rsid w:val="00EF62BF"/>
    <w:rsid w:val="00EF7A31"/>
    <w:rsid w:val="00EF7A7E"/>
    <w:rsid w:val="00F004BD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5093"/>
    <w:rsid w:val="00F1702D"/>
    <w:rsid w:val="00F17BEE"/>
    <w:rsid w:val="00F17DBF"/>
    <w:rsid w:val="00F20A5F"/>
    <w:rsid w:val="00F20C9F"/>
    <w:rsid w:val="00F22CAD"/>
    <w:rsid w:val="00F24A48"/>
    <w:rsid w:val="00F254DB"/>
    <w:rsid w:val="00F272EF"/>
    <w:rsid w:val="00F3100F"/>
    <w:rsid w:val="00F33198"/>
    <w:rsid w:val="00F34A4A"/>
    <w:rsid w:val="00F35243"/>
    <w:rsid w:val="00F36553"/>
    <w:rsid w:val="00F413AB"/>
    <w:rsid w:val="00F42B7E"/>
    <w:rsid w:val="00F439CF"/>
    <w:rsid w:val="00F440FF"/>
    <w:rsid w:val="00F44548"/>
    <w:rsid w:val="00F4505F"/>
    <w:rsid w:val="00F45733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F5D"/>
    <w:rsid w:val="00F603BD"/>
    <w:rsid w:val="00F604DA"/>
    <w:rsid w:val="00F605EF"/>
    <w:rsid w:val="00F60BCA"/>
    <w:rsid w:val="00F61F08"/>
    <w:rsid w:val="00F64AFC"/>
    <w:rsid w:val="00F654A0"/>
    <w:rsid w:val="00F65961"/>
    <w:rsid w:val="00F66255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88E"/>
    <w:rsid w:val="00FA4B7B"/>
    <w:rsid w:val="00FA602E"/>
    <w:rsid w:val="00FA6135"/>
    <w:rsid w:val="00FA7B84"/>
    <w:rsid w:val="00FA7C80"/>
    <w:rsid w:val="00FB076D"/>
    <w:rsid w:val="00FB1B6A"/>
    <w:rsid w:val="00FB3EA5"/>
    <w:rsid w:val="00FB6514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D7F60"/>
    <w:rsid w:val="00FE01AE"/>
    <w:rsid w:val="00FE0CEC"/>
    <w:rsid w:val="00FE1CE8"/>
    <w:rsid w:val="00FE2DB6"/>
    <w:rsid w:val="00FE4A23"/>
    <w:rsid w:val="00FE677B"/>
    <w:rsid w:val="00FE6983"/>
    <w:rsid w:val="00FE77FB"/>
    <w:rsid w:val="00FF1236"/>
    <w:rsid w:val="00FF1EDF"/>
    <w:rsid w:val="00FF295F"/>
    <w:rsid w:val="00FF2CDE"/>
    <w:rsid w:val="00FF310C"/>
    <w:rsid w:val="00FF3B18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9E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895"/>
    <w:pPr>
      <w:spacing w:after="200" w:line="276" w:lineRule="auto"/>
    </w:pPr>
    <w:rPr>
      <w:sz w:val="22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"/>
    <w:basedOn w:val="Normal"/>
    <w:next w:val="Normal"/>
    <w:link w:val="Heading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2"/>
    <w:basedOn w:val="Normal"/>
    <w:link w:val="ListParagraphChar"/>
    <w:uiPriority w:val="34"/>
    <w:qFormat/>
    <w:rsid w:val="00D95645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Strong">
    <w:name w:val="Strong"/>
    <w:uiPriority w:val="22"/>
    <w:qFormat/>
    <w:rsid w:val="004512B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439"/>
  </w:style>
  <w:style w:type="paragraph" w:styleId="Caption">
    <w:name w:val="caption"/>
    <w:aliases w:val="cap,cap Char"/>
    <w:basedOn w:val="Normal"/>
    <w:next w:val="Normal"/>
    <w:link w:val="CaptionChar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CommentText">
    <w:name w:val="annotation text"/>
    <w:basedOn w:val="Normal"/>
    <w:link w:val="CommentTextChar"/>
    <w:uiPriority w:val="99"/>
    <w:semiHidden/>
    <w:rsid w:val="00BB6B73"/>
    <w:rPr>
      <w:rFonts w:eastAsia="PMingLiU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BodyText">
    <w:name w:val="Body Text"/>
    <w:basedOn w:val="Normal"/>
    <w:link w:val="BodyTextChar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BodyTextChar">
    <w:name w:val="Body Text Char"/>
    <w:link w:val="BodyText"/>
    <w:rsid w:val="009720E4"/>
    <w:rPr>
      <w:rFonts w:eastAsia="PMingLiU"/>
      <w:sz w:val="22"/>
      <w:szCs w:val="22"/>
      <w:lang w:eastAsia="ko-KR"/>
    </w:rPr>
  </w:style>
  <w:style w:type="character" w:styleId="Hyperlink">
    <w:name w:val="Hyperlink"/>
    <w:uiPriority w:val="99"/>
    <w:unhideWhenUsed/>
    <w:rsid w:val="003A0B50"/>
    <w:rPr>
      <w:color w:val="0000FF"/>
      <w:u w:val="single"/>
    </w:rPr>
  </w:style>
  <w:style w:type="character" w:styleId="CommentReference">
    <w:name w:val="annotation reference"/>
    <w:unhideWhenUsed/>
    <w:qFormat/>
    <w:rsid w:val="003456D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TableGrid">
    <w:name w:val="Table Grid"/>
    <w:aliases w:val="TableGrid"/>
    <w:basedOn w:val="TableNormal"/>
    <w:uiPriority w:val="5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Heading2Char">
    <w:name w:val="Heading 2 Char"/>
    <w:aliases w:val="Head2A Char,2 Char,H2 Char,h2 Char,UNDERRUBRIK 1-2 Char"/>
    <w:link w:val="Heading2"/>
    <w:rsid w:val="00C80397"/>
    <w:rPr>
      <w:rFonts w:ascii="Cambria" w:hAnsi="Cambria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link w:val="Heading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Normal"/>
    <w:next w:val="Normal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8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Heading4Char">
    <w:name w:val="Heading 4 Char"/>
    <w:link w:val="Heading4"/>
    <w:uiPriority w:val="9"/>
    <w:semiHidden/>
    <w:rsid w:val="00CF7116"/>
    <w:rPr>
      <w:b/>
      <w:bCs/>
      <w:sz w:val="28"/>
      <w:szCs w:val="28"/>
      <w:lang w:val="x-none" w:eastAsia="ko-KR"/>
    </w:rPr>
  </w:style>
  <w:style w:type="character" w:customStyle="1" w:styleId="Heading5Char">
    <w:name w:val="Heading 5 Char"/>
    <w:link w:val="Heading5"/>
    <w:uiPriority w:val="9"/>
    <w:semiHidden/>
    <w:rsid w:val="00CF7116"/>
    <w:rPr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link w:val="Heading6"/>
    <w:uiPriority w:val="9"/>
    <w:semiHidden/>
    <w:rsid w:val="00CF7116"/>
    <w:rPr>
      <w:b/>
      <w:bCs/>
      <w:sz w:val="22"/>
      <w:szCs w:val="22"/>
      <w:lang w:val="x-none" w:eastAsia="ko-KR"/>
    </w:rPr>
  </w:style>
  <w:style w:type="character" w:customStyle="1" w:styleId="Heading7Char">
    <w:name w:val="Heading 7 Char"/>
    <w:link w:val="Heading7"/>
    <w:uiPriority w:val="9"/>
    <w:semiHidden/>
    <w:rsid w:val="00CF7116"/>
    <w:rPr>
      <w:sz w:val="24"/>
      <w:szCs w:val="24"/>
      <w:lang w:val="x-none" w:eastAsia="ko-KR"/>
    </w:rPr>
  </w:style>
  <w:style w:type="character" w:customStyle="1" w:styleId="Heading8Char">
    <w:name w:val="Heading 8 Char"/>
    <w:link w:val="Heading8"/>
    <w:uiPriority w:val="9"/>
    <w:semiHidden/>
    <w:rsid w:val="00CF7116"/>
    <w:rPr>
      <w:i/>
      <w:iCs/>
      <w:sz w:val="24"/>
      <w:szCs w:val="24"/>
      <w:lang w:val="x-none" w:eastAsia="ko-KR"/>
    </w:rPr>
  </w:style>
  <w:style w:type="character" w:customStyle="1" w:styleId="Heading9Char">
    <w:name w:val="Heading 9 Char"/>
    <w:link w:val="Heading9"/>
    <w:uiPriority w:val="9"/>
    <w:semiHidden/>
    <w:rsid w:val="00CF7116"/>
    <w:rPr>
      <w:rFonts w:ascii="Cambria" w:hAnsi="Cambria"/>
      <w:sz w:val="22"/>
      <w:szCs w:val="22"/>
      <w:lang w:val="x-none"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827"/>
    <w:rPr>
      <w:rFonts w:ascii="Gulim" w:eastAsia="Gulim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827"/>
    <w:rPr>
      <w:rFonts w:ascii="Gulim" w:eastAsia="Gulim"/>
      <w:sz w:val="18"/>
      <w:szCs w:val="18"/>
    </w:rPr>
  </w:style>
  <w:style w:type="paragraph" w:styleId="NoSpacing">
    <w:name w:val="No Spacing"/>
    <w:uiPriority w:val="1"/>
    <w:qFormat/>
    <w:rsid w:val="0074742B"/>
    <w:rPr>
      <w:sz w:val="22"/>
      <w:szCs w:val="22"/>
      <w:lang w:eastAsia="ko-KR"/>
    </w:rPr>
  </w:style>
  <w:style w:type="paragraph" w:customStyle="1" w:styleId="CRCoverPage">
    <w:name w:val="CR Cover Page"/>
    <w:rsid w:val="009B7B0E"/>
    <w:pPr>
      <w:spacing w:after="120"/>
    </w:pPr>
    <w:rPr>
      <w:rFonts w:ascii="Arial" w:eastAsia="Batang" w:hAnsi="Arial"/>
      <w:lang w:val="en-GB" w:eastAsia="en-US"/>
    </w:rPr>
  </w:style>
  <w:style w:type="paragraph" w:customStyle="1" w:styleId="B1">
    <w:name w:val="B1"/>
    <w:basedOn w:val="Normal"/>
    <w:link w:val="B1Char"/>
    <w:rsid w:val="008E2072"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rsid w:val="008E207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E20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Normal"/>
    <w:link w:val="textChar"/>
    <w:qFormat/>
    <w:rsid w:val="00FA4B7B"/>
    <w:pPr>
      <w:widowControl w:val="0"/>
      <w:spacing w:after="240" w:line="240" w:lineRule="auto"/>
      <w:jc w:val="both"/>
    </w:pPr>
    <w:rPr>
      <w:rFonts w:eastAsia="SimSun"/>
      <w:kern w:val="2"/>
      <w:sz w:val="24"/>
      <w:szCs w:val="20"/>
      <w:lang w:val="x-none" w:eastAsia="x-none"/>
    </w:rPr>
  </w:style>
  <w:style w:type="paragraph" w:customStyle="1" w:styleId="bullet1">
    <w:name w:val="bullet1"/>
    <w:basedOn w:val="text"/>
    <w:link w:val="bullet1Char"/>
    <w:qFormat/>
    <w:rsid w:val="00FA4B7B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A4B7B"/>
    <w:rPr>
      <w:rFonts w:eastAsia="SimSun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A4B7B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A4B7B"/>
    <w:rPr>
      <w:rFonts w:eastAsia="SimSun"/>
      <w:kern w:val="2"/>
      <w:sz w:val="24"/>
      <w:szCs w:val="24"/>
      <w:lang w:val="en-GB" w:eastAsia="x-none"/>
    </w:rPr>
  </w:style>
  <w:style w:type="paragraph" w:customStyle="1" w:styleId="bullet3">
    <w:name w:val="bullet3"/>
    <w:basedOn w:val="text"/>
    <w:qFormat/>
    <w:rsid w:val="00FA4B7B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A4B7B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647CE"/>
    <w:rPr>
      <w:b/>
    </w:rPr>
  </w:style>
  <w:style w:type="paragraph" w:customStyle="1" w:styleId="TAC">
    <w:name w:val="TAC"/>
    <w:basedOn w:val="Normal"/>
    <w:link w:val="TACChar"/>
    <w:rsid w:val="000647CE"/>
    <w:pPr>
      <w:keepNext/>
      <w:keepLines/>
      <w:spacing w:after="0" w:line="240" w:lineRule="auto"/>
      <w:jc w:val="center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0647CE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647CE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0647CE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647CE"/>
    <w:rPr>
      <w:rFonts w:ascii="Arial" w:eastAsia="SimSun" w:hAnsi="Arial"/>
      <w:b/>
      <w:lang w:val="en-GB" w:eastAsia="en-US"/>
    </w:rPr>
  </w:style>
  <w:style w:type="paragraph" w:customStyle="1" w:styleId="TAN">
    <w:name w:val="TAN"/>
    <w:basedOn w:val="Normal"/>
    <w:link w:val="TANChar"/>
    <w:rsid w:val="000647CE"/>
    <w:pPr>
      <w:keepNext/>
      <w:keepLines/>
      <w:spacing w:after="0" w:line="240" w:lineRule="auto"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0647CE"/>
    <w:rPr>
      <w:rFonts w:ascii="Arial" w:eastAsia="SimSun" w:hAnsi="Arial"/>
      <w:sz w:val="18"/>
      <w:lang w:val="en-GB" w:eastAsia="en-US"/>
    </w:rPr>
  </w:style>
  <w:style w:type="character" w:customStyle="1" w:styleId="bullet2Char">
    <w:name w:val="bullet2 Char"/>
    <w:link w:val="bullet2"/>
    <w:rsid w:val="007B63A3"/>
    <w:rPr>
      <w:rFonts w:ascii="Times" w:eastAsia="SimSun" w:hAnsi="Times"/>
      <w:kern w:val="2"/>
      <w:sz w:val="24"/>
      <w:szCs w:val="24"/>
      <w:lang w:val="en-GB" w:eastAsia="x-none"/>
    </w:rPr>
  </w:style>
  <w:style w:type="paragraph" w:customStyle="1" w:styleId="Reference">
    <w:name w:val="Reference"/>
    <w:basedOn w:val="Normal"/>
    <w:rsid w:val="002E0A0B"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aptionChar">
    <w:name w:val="Caption Char"/>
    <w:aliases w:val="cap Char1,cap Char Char"/>
    <w:link w:val="Caption"/>
    <w:rsid w:val="002E0A0B"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Normal"/>
    <w:link w:val="Style1Char"/>
    <w:qFormat/>
    <w:rsid w:val="002E0A0B"/>
    <w:pPr>
      <w:spacing w:after="100" w:afterAutospacing="1" w:line="300" w:lineRule="auto"/>
      <w:ind w:firstLine="360"/>
      <w:contextualSpacing/>
      <w:jc w:val="both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rsid w:val="002E0A0B"/>
    <w:rPr>
      <w:rFonts w:ascii="Times New Roman" w:eastAsia="SimSun" w:hAnsi="Times New Roman"/>
    </w:rPr>
  </w:style>
  <w:style w:type="paragraph" w:customStyle="1" w:styleId="TAL">
    <w:name w:val="TAL"/>
    <w:basedOn w:val="Normal"/>
    <w:link w:val="TALChar"/>
    <w:rsid w:val="00C22596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907E8"/>
    <w:rPr>
      <w:sz w:val="22"/>
      <w:szCs w:val="22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9C08A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AD3951"/>
    <w:pPr>
      <w:numPr>
        <w:ilvl w:val="1"/>
        <w:numId w:val="5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rsid w:val="00FD498A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PlaceholderText">
    <w:name w:val="Placeholder Text"/>
    <w:basedOn w:val="DefaultParagraphFont"/>
    <w:uiPriority w:val="99"/>
    <w:semiHidden/>
    <w:rsid w:val="00FD4C80"/>
    <w:rPr>
      <w:color w:val="808080"/>
    </w:rPr>
  </w:style>
  <w:style w:type="paragraph" w:styleId="Revision">
    <w:name w:val="Revision"/>
    <w:hidden/>
    <w:uiPriority w:val="99"/>
    <w:semiHidden/>
    <w:rsid w:val="00ED4300"/>
    <w:rPr>
      <w:sz w:val="22"/>
      <w:szCs w:val="22"/>
      <w:lang w:eastAsia="ko-KR"/>
    </w:rPr>
  </w:style>
  <w:style w:type="character" w:customStyle="1" w:styleId="3GPPTextChar">
    <w:name w:val="3GPP Text Char"/>
    <w:basedOn w:val="DefaultParagraphFont"/>
    <w:link w:val="3GPPText"/>
    <w:locked/>
    <w:rsid w:val="00F439CF"/>
    <w:rPr>
      <w:lang w:eastAsia="en-US"/>
    </w:rPr>
  </w:style>
  <w:style w:type="paragraph" w:customStyle="1" w:styleId="3GPPText">
    <w:name w:val="3GPP Text"/>
    <w:basedOn w:val="Normal"/>
    <w:link w:val="3GPPTextChar"/>
    <w:rsid w:val="00F439CF"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85D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D35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sid w:val="00031F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45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1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2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43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44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431CF-0752-4143-AC4F-B21324DB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2020-04-07T18:54:00Z</dcterms:created>
  <dcterms:modified xsi:type="dcterms:W3CDTF">2020-10-16T14:13:00Z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C:\Users\sj100.park\AppData\Local\Microsoft\Windows\INetCache\Content.Outlook\XI0Z5715\Draft R1-20XXXXX On Synchronization Mechanisms for NR Sidelink - Samsung.docx</vt:lpwstr>
  </property>
</Properties>
</file>